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8AC8D" w14:textId="77777777" w:rsidR="009B55B0" w:rsidRPr="00E66A03" w:rsidRDefault="009B55B0" w:rsidP="00E66A03">
      <w:pPr>
        <w:pStyle w:val="NoSpacing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РЕПУБЛИКА СРПСКА</w:t>
      </w:r>
    </w:p>
    <w:p w14:paraId="14005D4A" w14:textId="56794B6E" w:rsidR="009B55B0" w:rsidRPr="00E66A03" w:rsidRDefault="00D32A71" w:rsidP="00E66A03">
      <w:pPr>
        <w:pStyle w:val="NoSpacing"/>
        <w:tabs>
          <w:tab w:val="left" w:pos="7513"/>
        </w:tabs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ВЛАДА</w:t>
      </w:r>
    </w:p>
    <w:p w14:paraId="586A8E0C" w14:textId="77777777" w:rsidR="009B55B0" w:rsidRPr="00E66A03" w:rsidRDefault="009B55B0" w:rsidP="00E66A03">
      <w:pPr>
        <w:pStyle w:val="NoSpacing"/>
        <w:tabs>
          <w:tab w:val="left" w:pos="7513"/>
        </w:tabs>
        <w:rPr>
          <w:rFonts w:ascii="Times New Roman" w:hAnsi="Times New Roman"/>
          <w:b/>
          <w:sz w:val="28"/>
          <w:szCs w:val="28"/>
          <w:lang w:val="sr-Cyrl-BA"/>
        </w:rPr>
      </w:pPr>
    </w:p>
    <w:p w14:paraId="0AD8493D" w14:textId="77777777" w:rsidR="009B55B0" w:rsidRPr="00E66A03" w:rsidRDefault="009B55B0" w:rsidP="00E66A03">
      <w:pPr>
        <w:pStyle w:val="NoSpacing"/>
        <w:tabs>
          <w:tab w:val="left" w:pos="7513"/>
        </w:tabs>
        <w:rPr>
          <w:rFonts w:ascii="Times New Roman" w:hAnsi="Times New Roman"/>
          <w:b/>
          <w:sz w:val="28"/>
          <w:szCs w:val="28"/>
          <w:lang w:val="sr-Cyrl-BA"/>
        </w:rPr>
      </w:pPr>
    </w:p>
    <w:p w14:paraId="267E6BB3" w14:textId="77777777" w:rsidR="009B55B0" w:rsidRPr="00E66A03" w:rsidRDefault="009B55B0" w:rsidP="00E66A03">
      <w:pPr>
        <w:pStyle w:val="NoSpacing"/>
        <w:tabs>
          <w:tab w:val="left" w:pos="7513"/>
        </w:tabs>
        <w:rPr>
          <w:rFonts w:ascii="Times New Roman" w:hAnsi="Times New Roman"/>
          <w:b/>
          <w:sz w:val="28"/>
          <w:szCs w:val="28"/>
          <w:lang w:val="sr-Cyrl-BA"/>
        </w:rPr>
      </w:pPr>
    </w:p>
    <w:p w14:paraId="5AF670E4" w14:textId="125B072A" w:rsidR="009B55B0" w:rsidRPr="00E66A03" w:rsidRDefault="009B55B0" w:rsidP="00E66A03">
      <w:pPr>
        <w:pStyle w:val="NoSpacing"/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НАЦРТ</w:t>
      </w:r>
    </w:p>
    <w:p w14:paraId="3B55C3E1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64485B8A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46EC9DF1" w14:textId="77777777" w:rsidR="009B55B0" w:rsidRPr="00E66A03" w:rsidRDefault="009B55B0" w:rsidP="00E66A03">
      <w:pPr>
        <w:pStyle w:val="NoSpacing"/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7E73F419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41686336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6C178554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5D62E76B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3654D01C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6EC08CA6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6BE0AB45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251776B8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14:paraId="1032460A" w14:textId="1776B83B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О ИЗМЈЕНАМА И ДОПУН</w:t>
      </w:r>
      <w:r w:rsidR="0015614E" w:rsidRPr="00E66A03">
        <w:rPr>
          <w:rFonts w:ascii="Times New Roman" w:hAnsi="Times New Roman"/>
          <w:b/>
          <w:sz w:val="28"/>
          <w:szCs w:val="28"/>
          <w:lang w:val="sr-Cyrl-BA"/>
        </w:rPr>
        <w:t>И</w:t>
      </w:r>
      <w:r w:rsidRPr="00E66A03">
        <w:rPr>
          <w:rFonts w:ascii="Times New Roman" w:hAnsi="Times New Roman"/>
          <w:b/>
          <w:sz w:val="28"/>
          <w:szCs w:val="28"/>
          <w:lang w:val="sr-Cyrl-BA"/>
        </w:rPr>
        <w:t xml:space="preserve"> ЗАКОНА О КУЛТУРИ</w:t>
      </w:r>
    </w:p>
    <w:p w14:paraId="73B5B543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1CF7BE0F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742FC85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FDE6791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237D2B5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29B49F7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A7144E5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66CFFED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EA2EECD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BB02827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0015FC6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FC3EF4B" w14:textId="4CAF0750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1B876F4" w14:textId="4CB86840" w:rsidR="00891C5F" w:rsidRPr="00E66A03" w:rsidRDefault="00891C5F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9843198" w14:textId="3F6F85F6" w:rsidR="00891C5F" w:rsidRPr="00E66A03" w:rsidRDefault="00891C5F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472FDDE" w14:textId="77777777" w:rsidR="00891C5F" w:rsidRPr="00E66A03" w:rsidRDefault="00891C5F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ABFEB35" w14:textId="1813923B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1DDAE63" w14:textId="56B94A5D" w:rsidR="00E27C9C" w:rsidRDefault="00E27C9C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D66A40F" w14:textId="05B097DD" w:rsidR="00E66A03" w:rsidRDefault="00E66A03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2BEA68A" w14:textId="4707F13F" w:rsidR="00E66A03" w:rsidRDefault="00E66A03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6BED40F" w14:textId="31D9F295" w:rsidR="00E66A03" w:rsidRDefault="00E66A03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13BFB46" w14:textId="77777777" w:rsidR="00E66A03" w:rsidRPr="00E66A03" w:rsidRDefault="00E66A03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01A1FA4" w14:textId="77777777" w:rsidR="00E27C9C" w:rsidRPr="00E66A03" w:rsidRDefault="00E27C9C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FAF3DBA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0DFCA82" w14:textId="3BA91336" w:rsidR="009B55B0" w:rsidRPr="00E66A03" w:rsidRDefault="009B55B0" w:rsidP="00E66A03">
      <w:pPr>
        <w:pStyle w:val="NoSpacing"/>
        <w:tabs>
          <w:tab w:val="left" w:pos="7513"/>
        </w:tabs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 xml:space="preserve">Бања Лука, </w:t>
      </w:r>
      <w:r w:rsidR="00891C5F" w:rsidRPr="00E66A03">
        <w:rPr>
          <w:rFonts w:ascii="Times New Roman" w:hAnsi="Times New Roman"/>
          <w:b/>
          <w:sz w:val="24"/>
          <w:szCs w:val="24"/>
          <w:lang w:val="sr-Cyrl-BA"/>
        </w:rPr>
        <w:t>јуни</w:t>
      </w:r>
      <w:r w:rsidRPr="00E66A03">
        <w:rPr>
          <w:rFonts w:ascii="Times New Roman" w:hAnsi="Times New Roman"/>
          <w:b/>
          <w:sz w:val="24"/>
          <w:szCs w:val="24"/>
          <w:lang w:val="sr-Cyrl-BA"/>
        </w:rPr>
        <w:t xml:space="preserve"> 2025. године</w:t>
      </w:r>
    </w:p>
    <w:p w14:paraId="3468B113" w14:textId="3A81FCC6" w:rsidR="00891C5F" w:rsidRPr="00E66A03" w:rsidRDefault="00891C5F" w:rsidP="00E66A03">
      <w:pPr>
        <w:rPr>
          <w:rFonts w:eastAsia="Calibri"/>
          <w:b/>
          <w:lang w:val="sr-Cyrl-BA"/>
        </w:rPr>
      </w:pPr>
      <w:r w:rsidRPr="00E66A03">
        <w:rPr>
          <w:b/>
          <w:lang w:val="sr-Cyrl-BA"/>
        </w:rPr>
        <w:br w:type="page"/>
      </w:r>
    </w:p>
    <w:p w14:paraId="6757033A" w14:textId="77777777" w:rsidR="009B55B0" w:rsidRPr="00E66A03" w:rsidRDefault="009B55B0" w:rsidP="00E66A03">
      <w:pPr>
        <w:pStyle w:val="NoSpacing"/>
        <w:tabs>
          <w:tab w:val="left" w:pos="7513"/>
        </w:tabs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lastRenderedPageBreak/>
        <w:t>Нацрт</w:t>
      </w:r>
    </w:p>
    <w:p w14:paraId="05949D8B" w14:textId="77777777" w:rsidR="00891C5F" w:rsidRPr="00E66A03" w:rsidRDefault="00891C5F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1023ACB4" w14:textId="316C8609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43A526B2" w14:textId="72E8A88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66A03">
        <w:rPr>
          <w:rFonts w:ascii="Times New Roman" w:hAnsi="Times New Roman"/>
          <w:b/>
          <w:sz w:val="28"/>
          <w:szCs w:val="28"/>
          <w:lang w:val="sr-Cyrl-BA"/>
        </w:rPr>
        <w:t>О ИЗМЈЕНАМА И ДОПУН</w:t>
      </w:r>
      <w:r w:rsidR="0015614E" w:rsidRPr="00E66A03">
        <w:rPr>
          <w:rFonts w:ascii="Times New Roman" w:hAnsi="Times New Roman"/>
          <w:b/>
          <w:sz w:val="28"/>
          <w:szCs w:val="28"/>
          <w:lang w:val="sr-Cyrl-BA"/>
        </w:rPr>
        <w:t>И</w:t>
      </w:r>
      <w:r w:rsidRPr="00E66A03">
        <w:rPr>
          <w:rFonts w:ascii="Times New Roman" w:hAnsi="Times New Roman"/>
          <w:b/>
          <w:sz w:val="28"/>
          <w:szCs w:val="28"/>
          <w:lang w:val="sr-Cyrl-BA"/>
        </w:rPr>
        <w:t xml:space="preserve"> ЗАКОНА О КУЛТУРИ</w:t>
      </w:r>
    </w:p>
    <w:p w14:paraId="6643DADC" w14:textId="54300542" w:rsidR="00891C5F" w:rsidRPr="00E66A03" w:rsidRDefault="00891C5F" w:rsidP="00E66A03">
      <w:pPr>
        <w:pStyle w:val="NoSpacing"/>
        <w:tabs>
          <w:tab w:val="left" w:pos="7513"/>
        </w:tabs>
        <w:rPr>
          <w:rFonts w:ascii="Times New Roman" w:hAnsi="Times New Roman"/>
          <w:sz w:val="28"/>
          <w:szCs w:val="28"/>
          <w:lang w:val="sr-Cyrl-BA"/>
        </w:rPr>
      </w:pPr>
    </w:p>
    <w:p w14:paraId="51469EED" w14:textId="77777777" w:rsidR="00891C5F" w:rsidRPr="00E66A03" w:rsidRDefault="00891C5F" w:rsidP="00E66A03">
      <w:pPr>
        <w:pStyle w:val="NoSpacing"/>
        <w:tabs>
          <w:tab w:val="left" w:pos="7513"/>
        </w:tabs>
        <w:rPr>
          <w:rFonts w:ascii="Times New Roman" w:hAnsi="Times New Roman"/>
          <w:sz w:val="24"/>
          <w:szCs w:val="24"/>
          <w:lang w:val="sr-Cyrl-BA"/>
        </w:rPr>
      </w:pPr>
    </w:p>
    <w:p w14:paraId="37558A5A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67A9620E" w14:textId="77777777" w:rsidR="009B55B0" w:rsidRPr="00E66A03" w:rsidRDefault="009B55B0" w:rsidP="00E66A03">
      <w:pPr>
        <w:pStyle w:val="NoSpacing"/>
        <w:tabs>
          <w:tab w:val="left" w:pos="7513"/>
        </w:tabs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823983D" w14:textId="77777777" w:rsidR="009B55B0" w:rsidRPr="00E66A03" w:rsidRDefault="009B55B0" w:rsidP="00E66A0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У Закону о култури („Службени гласник Републике Српске“, број: 66/1</w:t>
      </w:r>
      <w:r w:rsidR="00454C68" w:rsidRPr="00E66A03">
        <w:rPr>
          <w:rFonts w:ascii="Times New Roman" w:hAnsi="Times New Roman"/>
          <w:sz w:val="24"/>
          <w:szCs w:val="24"/>
          <w:lang w:val="sr-Cyrl-BA"/>
        </w:rPr>
        <w:t>8</w:t>
      </w:r>
      <w:r w:rsidRPr="00E66A03">
        <w:rPr>
          <w:rFonts w:ascii="Times New Roman" w:hAnsi="Times New Roman"/>
          <w:sz w:val="24"/>
          <w:szCs w:val="24"/>
          <w:lang w:val="sr-Cyrl-BA"/>
        </w:rPr>
        <w:t>) члан 5. мијења се и гласи:</w:t>
      </w:r>
    </w:p>
    <w:p w14:paraId="38943E3E" w14:textId="00A068F3" w:rsidR="009B55B0" w:rsidRPr="00E66A03" w:rsidRDefault="009B55B0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E66A03">
        <w:rPr>
          <w:rFonts w:ascii="Times New Roman" w:hAnsi="Times New Roman"/>
          <w:sz w:val="24"/>
          <w:szCs w:val="24"/>
          <w:lang w:val="sr-Cyrl-BA"/>
        </w:rPr>
        <w:t>Владa</w:t>
      </w:r>
      <w:proofErr w:type="spellEnd"/>
      <w:r w:rsidRPr="00E66A03">
        <w:rPr>
          <w:rFonts w:ascii="Times New Roman" w:hAnsi="Times New Roman"/>
          <w:sz w:val="24"/>
          <w:szCs w:val="24"/>
          <w:lang w:val="sr-Cyrl-BA"/>
        </w:rPr>
        <w:t xml:space="preserve"> Републике Српске (у даљем тексту: Влада)</w:t>
      </w:r>
      <w:r w:rsidR="00AC35E5" w:rsidRPr="00E66A03">
        <w:rPr>
          <w:rFonts w:ascii="Times New Roman" w:hAnsi="Times New Roman"/>
          <w:sz w:val="24"/>
          <w:szCs w:val="24"/>
          <w:lang w:val="sr-Cyrl-BA"/>
        </w:rPr>
        <w:t>,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35E5" w:rsidRPr="00E66A03">
        <w:rPr>
          <w:rFonts w:ascii="Times New Roman" w:hAnsi="Times New Roman"/>
          <w:sz w:val="24"/>
          <w:szCs w:val="24"/>
          <w:lang w:val="sr-Cyrl-BA"/>
        </w:rPr>
        <w:t>с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циљ</w:t>
      </w:r>
      <w:r w:rsidR="00AC35E5" w:rsidRPr="00E66A03">
        <w:rPr>
          <w:rFonts w:ascii="Times New Roman" w:hAnsi="Times New Roman"/>
          <w:sz w:val="24"/>
          <w:szCs w:val="24"/>
          <w:lang w:val="sr-Cyrl-BA"/>
        </w:rPr>
        <w:t>ем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остваривања општег интереса у култури</w:t>
      </w:r>
      <w:r w:rsidR="00AC35E5" w:rsidRPr="00E66A03">
        <w:rPr>
          <w:rFonts w:ascii="Times New Roman" w:hAnsi="Times New Roman"/>
          <w:sz w:val="24"/>
          <w:szCs w:val="24"/>
          <w:lang w:val="sr-Cyrl-BA"/>
        </w:rPr>
        <w:t>,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доноси Стратегију развоја културе Републике Српске, на приједлог Министарства просвјете и културе</w:t>
      </w:r>
      <w:r w:rsidR="00AF319B" w:rsidRPr="00E66A03">
        <w:rPr>
          <w:rFonts w:ascii="Times New Roman" w:hAnsi="Times New Roman"/>
          <w:sz w:val="24"/>
          <w:szCs w:val="24"/>
          <w:lang w:val="sr-Cyrl-BA"/>
        </w:rPr>
        <w:t xml:space="preserve"> (у даљем тексту: Министарство).</w:t>
      </w:r>
      <w:r w:rsidRPr="00E66A03">
        <w:rPr>
          <w:rFonts w:ascii="Times New Roman" w:hAnsi="Times New Roman"/>
          <w:sz w:val="24"/>
          <w:szCs w:val="24"/>
          <w:lang w:val="sr-Cyrl-BA"/>
        </w:rPr>
        <w:t>“</w:t>
      </w:r>
    </w:p>
    <w:p w14:paraId="2A24A173" w14:textId="77777777" w:rsidR="009B55B0" w:rsidRPr="00E66A03" w:rsidRDefault="009B55B0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A5272D8" w14:textId="1D4BBDCC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7DBCEA76" w14:textId="77777777" w:rsidR="00891C5F" w:rsidRPr="00E66A03" w:rsidRDefault="00891C5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80CBFE8" w14:textId="77777777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Назив члана и члан 6. мијења се и гласи:</w:t>
      </w:r>
    </w:p>
    <w:p w14:paraId="0C2AEF4A" w14:textId="1802AEDA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„Садржина стратегије</w:t>
      </w:r>
    </w:p>
    <w:p w14:paraId="39FAA202" w14:textId="0245AFD5" w:rsidR="002D084F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6.</w:t>
      </w:r>
    </w:p>
    <w:p w14:paraId="662AB2B6" w14:textId="77777777" w:rsidR="009B55B0" w:rsidRPr="00E66A03" w:rsidRDefault="009B55B0" w:rsidP="00E66A03">
      <w:pPr>
        <w:rPr>
          <w:bCs/>
          <w:lang w:val="sr-Cyrl-BA"/>
        </w:rPr>
      </w:pPr>
    </w:p>
    <w:p w14:paraId="0F16DF3D" w14:textId="47E0F54F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(1) Стратегија развоја културе Републике Српске је плански документ којим се утврђује анализа стања у култури, односно израђује стратешка платформа, утврђују дугорочни циљеви, приоритети и мјере развоја културе, идентификују кључни стратешки пројекти, утврђује унутрашња и међусобна усклађеност, израђује оквирни финансијски план </w:t>
      </w:r>
      <w:r w:rsidR="00AF319B" w:rsidRPr="00E66A03">
        <w:rPr>
          <w:lang w:val="sr-Cyrl-BA"/>
        </w:rPr>
        <w:t>за спровођење стратешког документа</w:t>
      </w:r>
      <w:r w:rsidRPr="00E66A03">
        <w:rPr>
          <w:lang w:val="sr-Cyrl-BA"/>
        </w:rPr>
        <w:t xml:space="preserve"> и оквир за спровођење, праћење, извјештавање и вредновање, </w:t>
      </w:r>
      <w:r w:rsidR="00AC35E5" w:rsidRPr="00E66A03">
        <w:rPr>
          <w:lang w:val="sr-Cyrl-BA"/>
        </w:rPr>
        <w:t>а</w:t>
      </w:r>
      <w:r w:rsidRPr="00E66A03">
        <w:rPr>
          <w:lang w:val="sr-Cyrl-BA"/>
        </w:rPr>
        <w:t xml:space="preserve"> доноси се за одређени период.</w:t>
      </w:r>
    </w:p>
    <w:p w14:paraId="7B7EE8F2" w14:textId="77777777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>(2) Стратегија развоја културе Републике Српске утврђује културну политику за период на који је донесена.</w:t>
      </w:r>
    </w:p>
    <w:p w14:paraId="4EBB782F" w14:textId="6CAC6D73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(3) На основу Стратегије развоја културе Републике Српске, Влада, нa приједлог </w:t>
      </w:r>
      <w:r w:rsidR="00AC35E5" w:rsidRPr="00E66A03">
        <w:rPr>
          <w:lang w:val="sr-Cyrl-BA"/>
        </w:rPr>
        <w:t>М</w:t>
      </w:r>
      <w:r w:rsidRPr="00E66A03">
        <w:rPr>
          <w:lang w:val="sr-Cyrl-BA"/>
        </w:rPr>
        <w:t>инистарства, доноси акциони план</w:t>
      </w:r>
      <w:r w:rsidR="00AF319B" w:rsidRPr="00E66A03">
        <w:rPr>
          <w:lang w:val="sr-Cyrl-BA"/>
        </w:rPr>
        <w:t xml:space="preserve"> за спровођење стратешког документа</w:t>
      </w:r>
      <w:r w:rsidRPr="00E66A03">
        <w:rPr>
          <w:lang w:val="sr-Cyrl-BA"/>
        </w:rPr>
        <w:t>, са приоритетима, надлежностима, носиоцима активности, очекиваним резултатима, индикаторима успјеха и роковима спровођења плана.“</w:t>
      </w:r>
    </w:p>
    <w:p w14:paraId="08FE8F0D" w14:textId="77777777" w:rsidR="009B55B0" w:rsidRPr="00E66A03" w:rsidRDefault="009B55B0" w:rsidP="00E66A03">
      <w:pPr>
        <w:ind w:firstLine="720"/>
        <w:rPr>
          <w:lang w:val="sr-Cyrl-BA"/>
        </w:rPr>
      </w:pPr>
    </w:p>
    <w:p w14:paraId="28C28F62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3.</w:t>
      </w:r>
    </w:p>
    <w:p w14:paraId="4B037C24" w14:textId="77777777" w:rsidR="009B55B0" w:rsidRPr="00E66A03" w:rsidRDefault="009B55B0" w:rsidP="00E66A03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14:paraId="5FBE4D3D" w14:textId="77777777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Назив члана и члан 7. мијења се и гласи:</w:t>
      </w:r>
    </w:p>
    <w:p w14:paraId="5668B0FF" w14:textId="4A19DEBC" w:rsidR="009B55B0" w:rsidRPr="00E66A03" w:rsidRDefault="009B55B0" w:rsidP="00E66A03">
      <w:pPr>
        <w:jc w:val="center"/>
        <w:rPr>
          <w:bCs/>
          <w:lang w:val="sr-Cyrl-BA"/>
        </w:rPr>
      </w:pPr>
      <w:r w:rsidRPr="00E66A03">
        <w:rPr>
          <w:bCs/>
          <w:lang w:val="sr-Cyrl-BA"/>
        </w:rPr>
        <w:t xml:space="preserve">„Стратешки документи јединица локалне самоуправе </w:t>
      </w:r>
    </w:p>
    <w:p w14:paraId="095B007B" w14:textId="7B5D837A" w:rsidR="009B55B0" w:rsidRPr="00E66A03" w:rsidRDefault="009B55B0" w:rsidP="00E66A03">
      <w:pPr>
        <w:jc w:val="center"/>
        <w:rPr>
          <w:bCs/>
          <w:lang w:val="sr-Cyrl-BA"/>
        </w:rPr>
      </w:pPr>
      <w:r w:rsidRPr="00E66A03">
        <w:rPr>
          <w:bCs/>
          <w:lang w:val="sr-Cyrl-BA"/>
        </w:rPr>
        <w:t>и републичких установа културе</w:t>
      </w:r>
    </w:p>
    <w:p w14:paraId="4D89D6FB" w14:textId="4523684C" w:rsidR="002D084F" w:rsidRDefault="002D084F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7.</w:t>
      </w:r>
    </w:p>
    <w:p w14:paraId="7A650A77" w14:textId="77777777" w:rsidR="00E66A03" w:rsidRPr="00E66A03" w:rsidRDefault="00E66A03" w:rsidP="00E66A03">
      <w:pPr>
        <w:jc w:val="center"/>
        <w:rPr>
          <w:bCs/>
          <w:lang w:val="sr-Cyrl-BA"/>
        </w:rPr>
      </w:pPr>
    </w:p>
    <w:p w14:paraId="1AA7FEAA" w14:textId="76A83761" w:rsidR="009B55B0" w:rsidRPr="00E66A03" w:rsidRDefault="009B55B0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t>У складу са Стратегијом развоја културе Републике Српске</w:t>
      </w:r>
      <w:r w:rsidR="00BA4EFA" w:rsidRPr="00E66A03">
        <w:rPr>
          <w:lang w:val="sr-Cyrl-BA"/>
        </w:rPr>
        <w:t xml:space="preserve"> и Стратегијом развоја јединице локалне самоуправе</w:t>
      </w:r>
      <w:r w:rsidRPr="00E66A03">
        <w:rPr>
          <w:lang w:val="sr-Cyrl-BA"/>
        </w:rPr>
        <w:t>:</w:t>
      </w:r>
    </w:p>
    <w:p w14:paraId="39E18DFC" w14:textId="77777777" w:rsidR="009B55B0" w:rsidRPr="00E66A03" w:rsidRDefault="009B55B0" w:rsidP="00E66A0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јединица локалне самоуправе доноси стратегију развоја културе јединице локалне самоуправе,</w:t>
      </w:r>
    </w:p>
    <w:p w14:paraId="1D10DF4E" w14:textId="77777777" w:rsidR="009B55B0" w:rsidRPr="00E66A03" w:rsidRDefault="009B55B0" w:rsidP="00E66A0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републичка установа културе доноси стратегију развоја установе.“</w:t>
      </w:r>
    </w:p>
    <w:p w14:paraId="39EA5493" w14:textId="77777777" w:rsidR="002D084F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639C3C6" w14:textId="1CE5E0B6" w:rsidR="00891C5F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lastRenderedPageBreak/>
        <w:t>Члан 4.</w:t>
      </w:r>
    </w:p>
    <w:p w14:paraId="23A1E4D1" w14:textId="77777777" w:rsidR="00AC35E5" w:rsidRPr="00E66A03" w:rsidRDefault="00AC35E5" w:rsidP="00E66A03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14:paraId="2CC27A1D" w14:textId="25D626F9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Назив члана и члан 8. мијења се и гласи:</w:t>
      </w:r>
    </w:p>
    <w:p w14:paraId="37FDFCED" w14:textId="7C35D7C5" w:rsidR="009B55B0" w:rsidRPr="00E66A03" w:rsidRDefault="009B55B0" w:rsidP="00E66A03">
      <w:pPr>
        <w:jc w:val="center"/>
        <w:rPr>
          <w:bCs/>
          <w:lang w:val="sr-Cyrl-BA"/>
        </w:rPr>
      </w:pPr>
      <w:r w:rsidRPr="00E66A03">
        <w:rPr>
          <w:bCs/>
          <w:lang w:val="sr-Cyrl-BA"/>
        </w:rPr>
        <w:t>„Стручне комисије и савјетодавна тијела у култури</w:t>
      </w:r>
    </w:p>
    <w:p w14:paraId="38A39E26" w14:textId="10CCF859" w:rsidR="002D084F" w:rsidRPr="00E66A03" w:rsidRDefault="002D084F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8.</w:t>
      </w:r>
    </w:p>
    <w:p w14:paraId="22601A3E" w14:textId="77777777" w:rsidR="002D084F" w:rsidRPr="00E66A03" w:rsidRDefault="002D084F" w:rsidP="00E66A03">
      <w:pPr>
        <w:jc w:val="center"/>
        <w:rPr>
          <w:lang w:val="sr-Cyrl-BA"/>
        </w:rPr>
      </w:pPr>
    </w:p>
    <w:p w14:paraId="241EEF5B" w14:textId="6A804D11" w:rsidR="009B55B0" w:rsidRPr="00E66A03" w:rsidRDefault="009B55B0" w:rsidP="00E66A03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Министар</w:t>
      </w:r>
      <w:r w:rsidR="000247F5" w:rsidRPr="00E66A03">
        <w:rPr>
          <w:lang w:val="sr-Cyrl-BA"/>
        </w:rPr>
        <w:t xml:space="preserve"> просвјете и културе (у даљем тексту: министар)</w:t>
      </w:r>
      <w:r w:rsidRPr="00E66A03">
        <w:rPr>
          <w:lang w:val="sr-Cyrl-BA"/>
        </w:rPr>
        <w:t>,</w:t>
      </w:r>
      <w:r w:rsidR="0097229E" w:rsidRPr="00E66A03">
        <w:rPr>
          <w:lang w:val="sr-Cyrl-BA"/>
        </w:rPr>
        <w:t xml:space="preserve"> </w:t>
      </w:r>
      <w:r w:rsidRPr="00E66A03">
        <w:rPr>
          <w:lang w:val="sr-Cyrl-BA"/>
        </w:rPr>
        <w:t>из реда умјетника и стручњака у култури, именује стручне комисије за процјену и вредновање стратешких програма и пројеката у култури.</w:t>
      </w:r>
    </w:p>
    <w:p w14:paraId="51D148A1" w14:textId="5F13A2AC" w:rsidR="009B55B0" w:rsidRPr="00E66A03" w:rsidRDefault="009B55B0" w:rsidP="00E66A03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Министар може, из реда умјетника и стручњака у култури са доказаним резултатима у једној дјелатности или више културних дјелатности, формирати савјетодавно тијело ра</w:t>
      </w:r>
      <w:r w:rsidR="0097229E" w:rsidRPr="00E66A03">
        <w:rPr>
          <w:lang w:val="sr-Cyrl-BA"/>
        </w:rPr>
        <w:t>ди давања мишљења и приједлога с</w:t>
      </w:r>
      <w:r w:rsidRPr="00E66A03">
        <w:rPr>
          <w:lang w:val="sr-Cyrl-BA"/>
        </w:rPr>
        <w:t xml:space="preserve"> циљ</w:t>
      </w:r>
      <w:r w:rsidR="0097229E" w:rsidRPr="00E66A03">
        <w:rPr>
          <w:lang w:val="sr-Cyrl-BA"/>
        </w:rPr>
        <w:t>ем</w:t>
      </w:r>
      <w:r w:rsidRPr="00E66A03">
        <w:rPr>
          <w:lang w:val="sr-Cyrl-BA"/>
        </w:rPr>
        <w:t xml:space="preserve"> праћења и спровођења културне политике.</w:t>
      </w:r>
    </w:p>
    <w:p w14:paraId="64DC28C5" w14:textId="5D3F0531" w:rsidR="009B55B0" w:rsidRPr="00E66A03" w:rsidRDefault="00352CFD" w:rsidP="00E66A03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Чланови комисија и ч</w:t>
      </w:r>
      <w:r w:rsidR="009B55B0" w:rsidRPr="00E66A03">
        <w:rPr>
          <w:lang w:val="sr-Cyrl-BA"/>
        </w:rPr>
        <w:t>ланови савјетодавног тијела имају право на накнаду за свој рад, а износ накнаде министар утврђује рјешењем.</w:t>
      </w:r>
    </w:p>
    <w:p w14:paraId="6D14F710" w14:textId="77777777" w:rsidR="009B55B0" w:rsidRPr="00E66A03" w:rsidRDefault="009B55B0" w:rsidP="00E66A03">
      <w:pPr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Висина накнаде за рад члановима комисије, односно члановима савјетодавног тијела не може бити мања од 50% просјечне плате, нити већа од једне просјечне плате у Републици исплаћене у претходној години.“</w:t>
      </w:r>
    </w:p>
    <w:p w14:paraId="2E604CDF" w14:textId="77777777" w:rsidR="00891C5F" w:rsidRPr="00E66A03" w:rsidRDefault="00891C5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9DB1AED" w14:textId="0D025AC1" w:rsidR="00AF319B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5</w:t>
      </w:r>
      <w:r w:rsidR="00891C5F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38473975" w14:textId="77777777" w:rsidR="000247F5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82CF38A" w14:textId="35630386" w:rsidR="00AF319B" w:rsidRPr="00E66A03" w:rsidRDefault="00AF319B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 xml:space="preserve">У члану 15. у ставу 2. бришу </w:t>
      </w:r>
      <w:r w:rsidR="00827FB3" w:rsidRPr="00E66A03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Pr="00E66A03">
        <w:rPr>
          <w:rFonts w:ascii="Times New Roman" w:hAnsi="Times New Roman"/>
          <w:sz w:val="24"/>
          <w:szCs w:val="24"/>
          <w:lang w:val="sr-Cyrl-BA"/>
        </w:rPr>
        <w:t>ријечи</w:t>
      </w:r>
      <w:r w:rsidR="0097229E" w:rsidRPr="00E66A03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E66A03">
        <w:rPr>
          <w:rFonts w:ascii="Times New Roman" w:hAnsi="Times New Roman"/>
          <w:sz w:val="24"/>
          <w:szCs w:val="24"/>
          <w:lang w:val="sr-Cyrl-BA"/>
        </w:rPr>
        <w:t>„просвјете и културе</w:t>
      </w:r>
      <w:r w:rsidR="000247F5" w:rsidRPr="00E66A03">
        <w:rPr>
          <w:rFonts w:ascii="Times New Roman" w:hAnsi="Times New Roman"/>
          <w:sz w:val="24"/>
          <w:szCs w:val="24"/>
          <w:lang w:val="sr-Cyrl-BA"/>
        </w:rPr>
        <w:t xml:space="preserve"> (у даљем тексту: Министарство)</w:t>
      </w:r>
      <w:r w:rsidRPr="00E66A03">
        <w:rPr>
          <w:rFonts w:ascii="Times New Roman" w:hAnsi="Times New Roman"/>
          <w:sz w:val="24"/>
          <w:szCs w:val="24"/>
          <w:lang w:val="sr-Cyrl-BA"/>
        </w:rPr>
        <w:t>“.</w:t>
      </w:r>
    </w:p>
    <w:p w14:paraId="504E3202" w14:textId="77777777" w:rsidR="00AF319B" w:rsidRPr="00E66A03" w:rsidRDefault="00AF319B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C94118A" w14:textId="32DEF8C4" w:rsidR="00AF319B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6.</w:t>
      </w:r>
    </w:p>
    <w:p w14:paraId="2EFA4F9F" w14:textId="77777777" w:rsidR="000247F5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ABEAB79" w14:textId="328AEB72" w:rsidR="000247F5" w:rsidRPr="00E66A03" w:rsidRDefault="000247F5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 xml:space="preserve">У члану 20. у ставу 7. бришу </w:t>
      </w:r>
      <w:r w:rsidR="00827FB3" w:rsidRPr="00E66A03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Pr="00E66A03">
        <w:rPr>
          <w:rFonts w:ascii="Times New Roman" w:hAnsi="Times New Roman"/>
          <w:sz w:val="24"/>
          <w:szCs w:val="24"/>
          <w:lang w:val="sr-Cyrl-BA"/>
        </w:rPr>
        <w:t>ријечи</w:t>
      </w:r>
      <w:r w:rsidR="0097229E" w:rsidRPr="00E66A03">
        <w:rPr>
          <w:rFonts w:ascii="Times New Roman" w:hAnsi="Times New Roman"/>
          <w:sz w:val="24"/>
          <w:szCs w:val="24"/>
          <w:lang w:val="sr-Cyrl-BA"/>
        </w:rPr>
        <w:t>: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„просвјете и културе (у даљем тексту: министар)“.</w:t>
      </w:r>
    </w:p>
    <w:p w14:paraId="052E7198" w14:textId="77777777" w:rsidR="000247F5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02A78C2" w14:textId="2F8018F8" w:rsidR="009B55B0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7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18675AE2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016509D" w14:textId="20DBC6DF" w:rsidR="009B55B0" w:rsidRPr="00E66A03" w:rsidRDefault="009B55B0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У члану 32. у ставу 8. ријеч</w:t>
      </w:r>
      <w:r w:rsidR="00281532" w:rsidRPr="00E66A03">
        <w:rPr>
          <w:lang w:val="sr-Cyrl-BA"/>
        </w:rPr>
        <w:t>и</w:t>
      </w:r>
      <w:r w:rsidRPr="00E66A03">
        <w:rPr>
          <w:lang w:val="sr-Cyrl-BA"/>
        </w:rPr>
        <w:t>: „три</w:t>
      </w:r>
      <w:r w:rsidR="00281532" w:rsidRPr="00E66A03">
        <w:rPr>
          <w:lang w:val="sr-Cyrl-BA"/>
        </w:rPr>
        <w:t xml:space="preserve"> године</w:t>
      </w:r>
      <w:r w:rsidRPr="00E66A03">
        <w:rPr>
          <w:lang w:val="sr-Cyrl-BA"/>
        </w:rPr>
        <w:t xml:space="preserve">“ </w:t>
      </w:r>
      <w:r w:rsidR="00281532" w:rsidRPr="00E66A03">
        <w:rPr>
          <w:lang w:val="sr-Cyrl-BA"/>
        </w:rPr>
        <w:t>замјењују се ријечима</w:t>
      </w:r>
      <w:r w:rsidRPr="00E66A03">
        <w:rPr>
          <w:lang w:val="sr-Cyrl-BA"/>
        </w:rPr>
        <w:t>: „пет</w:t>
      </w:r>
      <w:r w:rsidR="00281532" w:rsidRPr="00E66A03">
        <w:rPr>
          <w:lang w:val="sr-Cyrl-BA"/>
        </w:rPr>
        <w:t xml:space="preserve"> година</w:t>
      </w:r>
      <w:r w:rsidRPr="00E66A03">
        <w:rPr>
          <w:lang w:val="sr-Cyrl-BA"/>
        </w:rPr>
        <w:t>“.</w:t>
      </w:r>
    </w:p>
    <w:p w14:paraId="031F7FF0" w14:textId="77777777" w:rsidR="009B55B0" w:rsidRPr="00E66A03" w:rsidRDefault="009B55B0" w:rsidP="00E66A03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6A7BD90D" w14:textId="60C6F62F" w:rsidR="009B55B0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8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2C42B0C7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5847FBD" w14:textId="6D816092" w:rsidR="009B55B0" w:rsidRPr="00E66A03" w:rsidRDefault="009B55B0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У члану 34. у ставу 9. ријеч</w:t>
      </w:r>
      <w:r w:rsidR="00281532" w:rsidRPr="00E66A03">
        <w:rPr>
          <w:rFonts w:ascii="Times New Roman" w:hAnsi="Times New Roman"/>
          <w:sz w:val="24"/>
          <w:szCs w:val="24"/>
          <w:lang w:val="sr-Cyrl-BA"/>
        </w:rPr>
        <w:t>и</w:t>
      </w:r>
      <w:r w:rsidRPr="00E66A03">
        <w:rPr>
          <w:rFonts w:ascii="Times New Roman" w:hAnsi="Times New Roman"/>
          <w:sz w:val="24"/>
          <w:szCs w:val="24"/>
          <w:lang w:val="sr-Cyrl-BA"/>
        </w:rPr>
        <w:t>: „три</w:t>
      </w:r>
      <w:r w:rsidR="00281532" w:rsidRPr="00E66A03"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281532" w:rsidRPr="00E66A03">
        <w:rPr>
          <w:rFonts w:ascii="Times New Roman" w:hAnsi="Times New Roman"/>
          <w:sz w:val="24"/>
          <w:szCs w:val="24"/>
          <w:lang w:val="sr-Cyrl-BA"/>
        </w:rPr>
        <w:t>замјењују се ријечима</w:t>
      </w:r>
      <w:r w:rsidRPr="00E66A03">
        <w:rPr>
          <w:rFonts w:ascii="Times New Roman" w:hAnsi="Times New Roman"/>
          <w:sz w:val="24"/>
          <w:szCs w:val="24"/>
          <w:lang w:val="sr-Cyrl-BA"/>
        </w:rPr>
        <w:t>: „пет</w:t>
      </w:r>
      <w:r w:rsidR="00281532" w:rsidRPr="00E66A03">
        <w:rPr>
          <w:rFonts w:ascii="Times New Roman" w:hAnsi="Times New Roman"/>
          <w:sz w:val="24"/>
          <w:szCs w:val="24"/>
          <w:lang w:val="sr-Cyrl-BA"/>
        </w:rPr>
        <w:t xml:space="preserve"> година</w:t>
      </w:r>
      <w:r w:rsidRPr="00E66A03">
        <w:rPr>
          <w:rFonts w:ascii="Times New Roman" w:hAnsi="Times New Roman"/>
          <w:sz w:val="24"/>
          <w:szCs w:val="24"/>
          <w:lang w:val="sr-Cyrl-BA"/>
        </w:rPr>
        <w:t>“.</w:t>
      </w:r>
    </w:p>
    <w:p w14:paraId="1725270A" w14:textId="77777777" w:rsidR="009B55B0" w:rsidRPr="00E66A03" w:rsidRDefault="009B55B0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7577903" w14:textId="4B8F12BC" w:rsidR="009B55B0" w:rsidRPr="00E66A03" w:rsidRDefault="000247F5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9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41CA1B6A" w14:textId="77777777" w:rsidR="009B55B0" w:rsidRPr="00E66A03" w:rsidRDefault="009B55B0" w:rsidP="00E66A03">
      <w:pPr>
        <w:rPr>
          <w:bCs/>
          <w:iCs/>
          <w:lang w:val="sr-Cyrl-BA"/>
        </w:rPr>
      </w:pPr>
    </w:p>
    <w:p w14:paraId="018A9B9C" w14:textId="77777777" w:rsidR="009B55B0" w:rsidRPr="00E66A03" w:rsidRDefault="009B55B0" w:rsidP="00E66A03">
      <w:pPr>
        <w:ind w:firstLine="709"/>
        <w:jc w:val="both"/>
        <w:rPr>
          <w:bCs/>
          <w:iCs/>
          <w:lang w:val="sr-Cyrl-BA"/>
        </w:rPr>
      </w:pPr>
      <w:r w:rsidRPr="00E66A03">
        <w:rPr>
          <w:lang w:val="sr-Cyrl-BA"/>
        </w:rPr>
        <w:t>Назив члана и члан</w:t>
      </w:r>
      <w:r w:rsidRPr="00E66A03">
        <w:rPr>
          <w:bCs/>
          <w:iCs/>
          <w:lang w:val="sr-Cyrl-BA"/>
        </w:rPr>
        <w:t xml:space="preserve"> 48. мијења се и гласи:</w:t>
      </w:r>
    </w:p>
    <w:p w14:paraId="3D806AF1" w14:textId="5B89267B" w:rsidR="009B55B0" w:rsidRPr="00E66A03" w:rsidRDefault="009B55B0" w:rsidP="00E66A03">
      <w:pPr>
        <w:jc w:val="center"/>
        <w:rPr>
          <w:bCs/>
          <w:iCs/>
          <w:lang w:val="sr-Cyrl-BA"/>
        </w:rPr>
      </w:pPr>
      <w:r w:rsidRPr="00E66A03">
        <w:rPr>
          <w:bCs/>
          <w:iCs/>
          <w:lang w:val="sr-Cyrl-BA"/>
        </w:rPr>
        <w:t>„Облици подршке</w:t>
      </w:r>
    </w:p>
    <w:p w14:paraId="379632FF" w14:textId="7459D323" w:rsidR="002D084F" w:rsidRDefault="002D084F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48.</w:t>
      </w:r>
    </w:p>
    <w:p w14:paraId="3505ECD0" w14:textId="77777777" w:rsidR="00E66A03" w:rsidRPr="00E66A03" w:rsidRDefault="00E66A03" w:rsidP="00E66A03">
      <w:pPr>
        <w:jc w:val="center"/>
        <w:rPr>
          <w:bCs/>
          <w:iCs/>
          <w:lang w:val="sr-Cyrl-BA"/>
        </w:rPr>
      </w:pPr>
    </w:p>
    <w:p w14:paraId="6CCA83CD" w14:textId="77777777" w:rsidR="009B55B0" w:rsidRPr="00E66A03" w:rsidRDefault="009B55B0" w:rsidP="00E66A0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>Културна политика се остварује кроз сљедеће облике подршке:</w:t>
      </w:r>
    </w:p>
    <w:p w14:paraId="4BCA7E49" w14:textId="59A9F523" w:rsidR="00352CFD" w:rsidRPr="00E66A03" w:rsidRDefault="00352CFD" w:rsidP="00E66A03">
      <w:pPr>
        <w:pStyle w:val="ListParagraph"/>
        <w:numPr>
          <w:ilvl w:val="0"/>
          <w:numId w:val="7"/>
        </w:numPr>
        <w:ind w:left="993"/>
        <w:rPr>
          <w:bCs/>
          <w:lang w:val="sr-Cyrl-BA"/>
        </w:rPr>
      </w:pPr>
      <w:r w:rsidRPr="00E66A03">
        <w:rPr>
          <w:bCs/>
          <w:lang w:val="sr-Cyrl-BA"/>
        </w:rPr>
        <w:t xml:space="preserve">суфинансирање дјелатности из </w:t>
      </w:r>
      <w:proofErr w:type="spellStart"/>
      <w:r w:rsidRPr="00E66A03">
        <w:rPr>
          <w:bCs/>
          <w:lang w:val="sr-Cyrl-BA"/>
        </w:rPr>
        <w:t>чл</w:t>
      </w:r>
      <w:proofErr w:type="spellEnd"/>
      <w:r w:rsidRPr="00E66A03">
        <w:rPr>
          <w:bCs/>
          <w:lang w:val="sr-Cyrl-BA"/>
        </w:rPr>
        <w:t>. 11. и 12. овог закона</w:t>
      </w:r>
      <w:r w:rsidR="00891C5F" w:rsidRPr="00E66A03">
        <w:rPr>
          <w:bCs/>
          <w:lang w:val="sr-Cyrl-BA"/>
        </w:rPr>
        <w:t>,</w:t>
      </w:r>
    </w:p>
    <w:p w14:paraId="302F3CA6" w14:textId="5FE4136F" w:rsidR="009B55B0" w:rsidRPr="00E66A03" w:rsidRDefault="009B55B0" w:rsidP="00E66A0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993"/>
        <w:jc w:val="both"/>
        <w:rPr>
          <w:bCs/>
          <w:lang w:val="sr-Cyrl-BA"/>
        </w:rPr>
      </w:pPr>
      <w:r w:rsidRPr="00E66A03">
        <w:rPr>
          <w:bCs/>
          <w:lang w:val="sr-Cyrl-BA"/>
        </w:rPr>
        <w:t>суфинансирање програма и пројеката субјеката у култури из члана 13. овог закона,</w:t>
      </w:r>
    </w:p>
    <w:p w14:paraId="111ABC06" w14:textId="2282A8EE" w:rsidR="00352CFD" w:rsidRPr="00E66A03" w:rsidRDefault="009B55B0" w:rsidP="00E66A0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993"/>
        <w:jc w:val="both"/>
        <w:rPr>
          <w:bCs/>
          <w:lang w:val="sr-Cyrl-BA"/>
        </w:rPr>
      </w:pPr>
      <w:r w:rsidRPr="00E66A03">
        <w:rPr>
          <w:bCs/>
          <w:lang w:val="sr-Cyrl-BA"/>
        </w:rPr>
        <w:lastRenderedPageBreak/>
        <w:t>откуп књига, ликовних дјела, музејских предмета и других умјетничких дјела,</w:t>
      </w:r>
    </w:p>
    <w:p w14:paraId="7DA95AE8" w14:textId="77777777" w:rsidR="009B55B0" w:rsidRPr="00E66A03" w:rsidRDefault="009B55B0" w:rsidP="00E66A0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993"/>
        <w:jc w:val="both"/>
        <w:rPr>
          <w:bCs/>
          <w:lang w:val="sr-Cyrl-BA"/>
        </w:rPr>
      </w:pPr>
      <w:r w:rsidRPr="00E66A03">
        <w:rPr>
          <w:bCs/>
          <w:lang w:val="sr-Cyrl-BA"/>
        </w:rPr>
        <w:t>суфинансирање манифестација од републичког значаја,</w:t>
      </w:r>
    </w:p>
    <w:p w14:paraId="65117475" w14:textId="18165E66" w:rsidR="009B55B0" w:rsidRPr="00E66A03" w:rsidRDefault="009B55B0" w:rsidP="00E66A0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993"/>
        <w:jc w:val="both"/>
        <w:rPr>
          <w:bCs/>
          <w:lang w:val="sr-Cyrl-BA"/>
        </w:rPr>
      </w:pPr>
      <w:r w:rsidRPr="00E66A03">
        <w:rPr>
          <w:bCs/>
          <w:lang w:val="sr-Cyrl-BA"/>
        </w:rPr>
        <w:t>суфинансирање пројеката културног стваралаштва националних мањина</w:t>
      </w:r>
      <w:r w:rsidR="00153B87" w:rsidRPr="00E66A03">
        <w:rPr>
          <w:bCs/>
          <w:lang w:val="sr-Cyrl-BA"/>
        </w:rPr>
        <w:t>,</w:t>
      </w:r>
    </w:p>
    <w:p w14:paraId="69ADA835" w14:textId="77777777" w:rsidR="009B55B0" w:rsidRPr="00E66A03" w:rsidRDefault="009B55B0" w:rsidP="00E66A0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993"/>
        <w:jc w:val="both"/>
        <w:rPr>
          <w:bCs/>
          <w:lang w:val="sr-Cyrl-BA"/>
        </w:rPr>
      </w:pPr>
      <w:r w:rsidRPr="00E66A03">
        <w:rPr>
          <w:bCs/>
          <w:lang w:val="sr-Cyrl-BA"/>
        </w:rPr>
        <w:t>суфинансирање програмских активности удружења од јавног интереса</w:t>
      </w:r>
      <w:r w:rsidRPr="00E66A03">
        <w:rPr>
          <w:lang w:val="sr-Cyrl-BA"/>
        </w:rPr>
        <w:t>.</w:t>
      </w:r>
    </w:p>
    <w:p w14:paraId="461AF52F" w14:textId="1BFFF2E9" w:rsidR="009B55B0" w:rsidRPr="00E66A03" w:rsidRDefault="009B55B0" w:rsidP="00E66A0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bCs/>
          <w:lang w:val="sr-Cyrl-BA"/>
        </w:rPr>
      </w:pPr>
      <w:r w:rsidRPr="00E66A03">
        <w:rPr>
          <w:lang w:val="sr-Cyrl-BA"/>
        </w:rPr>
        <w:t>(2) За облике подршке из става 1. т. 1</w:t>
      </w:r>
      <w:r w:rsidR="006663B3" w:rsidRPr="00E66A03">
        <w:rPr>
          <w:lang w:val="sr-Cyrl-BA"/>
        </w:rPr>
        <w:t>)</w:t>
      </w:r>
      <w:r w:rsidRPr="00E66A03">
        <w:rPr>
          <w:lang w:val="sr-Cyrl-BA"/>
        </w:rPr>
        <w:t>, 2</w:t>
      </w:r>
      <w:r w:rsidR="00C719E7" w:rsidRPr="00E66A03">
        <w:rPr>
          <w:lang w:val="sr-Cyrl-BA"/>
        </w:rPr>
        <w:t>) и 3</w:t>
      </w:r>
      <w:r w:rsidR="006663B3" w:rsidRPr="00E66A03">
        <w:rPr>
          <w:lang w:val="sr-Cyrl-BA"/>
        </w:rPr>
        <w:t>)</w:t>
      </w:r>
      <w:r w:rsidRPr="00E66A03">
        <w:rPr>
          <w:lang w:val="sr-Cyrl-BA"/>
        </w:rPr>
        <w:t xml:space="preserve"> </w:t>
      </w:r>
      <w:r w:rsidR="00153B87" w:rsidRPr="00E66A03">
        <w:rPr>
          <w:lang w:val="sr-Cyrl-BA"/>
        </w:rPr>
        <w:t xml:space="preserve">овог члана </w:t>
      </w:r>
      <w:r w:rsidRPr="00E66A03">
        <w:rPr>
          <w:lang w:val="sr-Cyrl-BA"/>
        </w:rPr>
        <w:t>министар рјешењем утврђује облик подршке и износ средстава за њихово суфина</w:t>
      </w:r>
      <w:r w:rsidR="00A9085B" w:rsidRPr="00E66A03">
        <w:rPr>
          <w:lang w:val="sr-Cyrl-BA"/>
        </w:rPr>
        <w:t>н</w:t>
      </w:r>
      <w:r w:rsidRPr="00E66A03">
        <w:rPr>
          <w:lang w:val="sr-Cyrl-BA"/>
        </w:rPr>
        <w:t xml:space="preserve">сирање из буџета Републике. </w:t>
      </w:r>
    </w:p>
    <w:p w14:paraId="133CF68D" w14:textId="6295183C" w:rsidR="009B55B0" w:rsidRPr="00E66A03" w:rsidRDefault="00A16F8A" w:rsidP="00E66A0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bCs/>
          <w:lang w:val="sr-Cyrl-BA"/>
        </w:rPr>
      </w:pPr>
      <w:r w:rsidRPr="00E66A03">
        <w:rPr>
          <w:lang w:val="sr-Cyrl-BA"/>
        </w:rPr>
        <w:t>(3) Поступак из става 1. т. 1)</w:t>
      </w:r>
      <w:r w:rsidR="00AC35E5" w:rsidRPr="00E66A03">
        <w:rPr>
          <w:lang w:val="sr-Cyrl-BA"/>
        </w:rPr>
        <w:t>,</w:t>
      </w:r>
      <w:r w:rsidR="009B55B0" w:rsidRPr="00E66A03">
        <w:rPr>
          <w:lang w:val="sr-Cyrl-BA"/>
        </w:rPr>
        <w:t xml:space="preserve"> </w:t>
      </w:r>
      <w:r w:rsidRPr="00E66A03">
        <w:rPr>
          <w:lang w:val="sr-Cyrl-BA"/>
        </w:rPr>
        <w:t>2)</w:t>
      </w:r>
      <w:r w:rsidR="00C719E7" w:rsidRPr="00E66A03">
        <w:rPr>
          <w:lang w:val="sr-Cyrl-BA"/>
        </w:rPr>
        <w:t xml:space="preserve"> и 3</w:t>
      </w:r>
      <w:r w:rsidRPr="00E66A03">
        <w:rPr>
          <w:lang w:val="sr-Cyrl-BA"/>
        </w:rPr>
        <w:t>)</w:t>
      </w:r>
      <w:r w:rsidR="009B55B0" w:rsidRPr="00E66A03">
        <w:rPr>
          <w:lang w:val="sr-Cyrl-BA"/>
        </w:rPr>
        <w:t xml:space="preserve"> овог члана врши се путем  јавног конкурса.“</w:t>
      </w:r>
    </w:p>
    <w:p w14:paraId="2308A754" w14:textId="77777777" w:rsidR="009B55B0" w:rsidRPr="00E66A03" w:rsidRDefault="009B55B0" w:rsidP="00E66A03">
      <w:pPr>
        <w:autoSpaceDE w:val="0"/>
        <w:autoSpaceDN w:val="0"/>
        <w:adjustRightInd w:val="0"/>
        <w:contextualSpacing/>
        <w:jc w:val="center"/>
        <w:rPr>
          <w:bCs/>
          <w:lang w:val="sr-Cyrl-BA"/>
        </w:rPr>
      </w:pPr>
    </w:p>
    <w:p w14:paraId="1E081630" w14:textId="78B73E32" w:rsidR="009B55B0" w:rsidRPr="00E66A03" w:rsidRDefault="000247F5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E66A03">
        <w:rPr>
          <w:bCs/>
          <w:lang w:val="sr-Cyrl-BA"/>
        </w:rPr>
        <w:t>Члан 10</w:t>
      </w:r>
      <w:r w:rsidR="009B55B0" w:rsidRPr="00E66A03">
        <w:rPr>
          <w:bCs/>
          <w:lang w:val="sr-Cyrl-BA"/>
        </w:rPr>
        <w:t>.</w:t>
      </w:r>
    </w:p>
    <w:p w14:paraId="28D9F023" w14:textId="77777777" w:rsidR="00891C5F" w:rsidRPr="00E66A03" w:rsidRDefault="00891C5F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B4F517E" w14:textId="77777777" w:rsidR="00891C5F" w:rsidRPr="00E66A03" w:rsidRDefault="009B55B0" w:rsidP="00E66A03">
      <w:pPr>
        <w:autoSpaceDE w:val="0"/>
        <w:autoSpaceDN w:val="0"/>
        <w:adjustRightInd w:val="0"/>
        <w:ind w:firstLine="709"/>
        <w:rPr>
          <w:bCs/>
          <w:lang w:val="sr-Cyrl-BA"/>
        </w:rPr>
      </w:pPr>
      <w:r w:rsidRPr="00E66A03">
        <w:rPr>
          <w:bCs/>
          <w:lang w:val="sr-Cyrl-BA"/>
        </w:rPr>
        <w:t>Назив члана и члан 49. брише се.</w:t>
      </w:r>
    </w:p>
    <w:p w14:paraId="5D4EABDE" w14:textId="77777777" w:rsidR="009B55B0" w:rsidRPr="00E66A03" w:rsidRDefault="009B55B0" w:rsidP="00E66A03">
      <w:pPr>
        <w:autoSpaceDE w:val="0"/>
        <w:autoSpaceDN w:val="0"/>
        <w:adjustRightInd w:val="0"/>
        <w:contextualSpacing/>
        <w:rPr>
          <w:bCs/>
          <w:lang w:val="sr-Cyrl-BA"/>
        </w:rPr>
      </w:pPr>
    </w:p>
    <w:p w14:paraId="2E243E63" w14:textId="4BDE3ED0" w:rsidR="009B55B0" w:rsidRPr="00E66A03" w:rsidRDefault="000247F5" w:rsidP="00E66A03">
      <w:pPr>
        <w:autoSpaceDE w:val="0"/>
        <w:autoSpaceDN w:val="0"/>
        <w:adjustRightInd w:val="0"/>
        <w:contextualSpacing/>
        <w:jc w:val="center"/>
        <w:rPr>
          <w:bCs/>
          <w:lang w:val="sr-Cyrl-BA"/>
        </w:rPr>
      </w:pPr>
      <w:r w:rsidRPr="00E66A03">
        <w:rPr>
          <w:bCs/>
          <w:lang w:val="sr-Cyrl-BA"/>
        </w:rPr>
        <w:t>Члан 11</w:t>
      </w:r>
      <w:r w:rsidR="009B55B0" w:rsidRPr="00E66A03">
        <w:rPr>
          <w:bCs/>
          <w:lang w:val="sr-Cyrl-BA"/>
        </w:rPr>
        <w:t>.</w:t>
      </w:r>
    </w:p>
    <w:p w14:paraId="427CDC04" w14:textId="77777777" w:rsidR="00891C5F" w:rsidRPr="00E66A03" w:rsidRDefault="00891C5F" w:rsidP="00E66A03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14:paraId="5651E52D" w14:textId="6B1C9494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50. мијења се и гласи:</w:t>
      </w:r>
    </w:p>
    <w:p w14:paraId="1ED1D09B" w14:textId="6899D9E2" w:rsidR="009B55B0" w:rsidRPr="00E66A03" w:rsidRDefault="000247F5" w:rsidP="00E66A03">
      <w:pPr>
        <w:autoSpaceDE w:val="0"/>
        <w:autoSpaceDN w:val="0"/>
        <w:adjustRightInd w:val="0"/>
        <w:ind w:firstLine="426"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„(1) </w:t>
      </w:r>
      <w:r w:rsidR="009B55B0" w:rsidRPr="00E66A03">
        <w:rPr>
          <w:bCs/>
          <w:lang w:val="sr-Cyrl-BA"/>
        </w:rPr>
        <w:t xml:space="preserve">У зависности од облика подршке и категорије конкурса </w:t>
      </w:r>
      <w:r w:rsidR="00A9085B" w:rsidRPr="00E66A03">
        <w:rPr>
          <w:bCs/>
          <w:lang w:val="sr-Cyrl-BA"/>
        </w:rPr>
        <w:t>програми</w:t>
      </w:r>
      <w:r w:rsidR="009B55B0" w:rsidRPr="00E66A03">
        <w:rPr>
          <w:bCs/>
          <w:lang w:val="sr-Cyrl-BA"/>
        </w:rPr>
        <w:t xml:space="preserve"> и пројекти пријављени на јавни конкурс вреднују се на основу сљедећих критеријума: </w:t>
      </w:r>
    </w:p>
    <w:p w14:paraId="723C9B4E" w14:textId="2A7D44B0" w:rsidR="009B55B0" w:rsidRPr="00E66A03" w:rsidRDefault="009B55B0" w:rsidP="00E66A03">
      <w:pPr>
        <w:autoSpaceDE w:val="0"/>
        <w:autoSpaceDN w:val="0"/>
        <w:adjustRightInd w:val="0"/>
        <w:ind w:left="720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>1) квалитет и иновативност пројекта,</w:t>
      </w:r>
    </w:p>
    <w:p w14:paraId="7EE1129B" w14:textId="6C975515" w:rsidR="00324AE3" w:rsidRPr="00E66A03" w:rsidRDefault="009B55B0" w:rsidP="00E66A03">
      <w:pPr>
        <w:autoSpaceDE w:val="0"/>
        <w:autoSpaceDN w:val="0"/>
        <w:adjustRightInd w:val="0"/>
        <w:ind w:left="720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2) капацитети </w:t>
      </w:r>
      <w:r w:rsidR="008E60F0" w:rsidRPr="00E66A03">
        <w:rPr>
          <w:bCs/>
          <w:lang w:val="sr-Cyrl-BA"/>
        </w:rPr>
        <w:t xml:space="preserve">(људски, технички, просторни) </w:t>
      </w:r>
      <w:r w:rsidRPr="00E66A03">
        <w:rPr>
          <w:bCs/>
          <w:lang w:val="sr-Cyrl-BA"/>
        </w:rPr>
        <w:t>за реализацију пројекта,</w:t>
      </w:r>
    </w:p>
    <w:p w14:paraId="2E86AD9D" w14:textId="5CCB1B59" w:rsidR="009B55B0" w:rsidRPr="00E66A03" w:rsidRDefault="009B55B0" w:rsidP="00E66A03">
      <w:pPr>
        <w:autoSpaceDE w:val="0"/>
        <w:autoSpaceDN w:val="0"/>
        <w:adjustRightInd w:val="0"/>
        <w:ind w:left="720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>3) финансијски план,</w:t>
      </w:r>
    </w:p>
    <w:p w14:paraId="6760A05E" w14:textId="1231164A" w:rsidR="00891C5F" w:rsidRPr="00E66A03" w:rsidRDefault="009B55B0" w:rsidP="00E66A03">
      <w:pPr>
        <w:autoSpaceDE w:val="0"/>
        <w:autoSpaceDN w:val="0"/>
        <w:adjustRightInd w:val="0"/>
        <w:ind w:left="720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>4) друштвени значај и утицај пројекта</w:t>
      </w:r>
      <w:r w:rsidR="00153B87" w:rsidRPr="00E66A03">
        <w:rPr>
          <w:bCs/>
          <w:lang w:val="sr-Cyrl-BA"/>
        </w:rPr>
        <w:t>,</w:t>
      </w:r>
    </w:p>
    <w:p w14:paraId="637E562E" w14:textId="5BE25BDE" w:rsidR="009B55B0" w:rsidRPr="00E66A03" w:rsidRDefault="00891C5F" w:rsidP="00E66A03">
      <w:pPr>
        <w:autoSpaceDE w:val="0"/>
        <w:autoSpaceDN w:val="0"/>
        <w:adjustRightInd w:val="0"/>
        <w:ind w:left="720"/>
        <w:contextualSpacing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5) </w:t>
      </w:r>
      <w:r w:rsidR="009B55B0" w:rsidRPr="00E66A03">
        <w:rPr>
          <w:bCs/>
          <w:lang w:val="sr-Cyrl-BA"/>
        </w:rPr>
        <w:t>видљивост пројекта</w:t>
      </w:r>
      <w:r w:rsidR="008E60F0" w:rsidRPr="00E66A03">
        <w:rPr>
          <w:bCs/>
          <w:lang w:val="sr-Cyrl-BA"/>
        </w:rPr>
        <w:t xml:space="preserve"> у заједници</w:t>
      </w:r>
      <w:r w:rsidR="009B55B0" w:rsidRPr="00E66A03">
        <w:rPr>
          <w:bCs/>
          <w:lang w:val="sr-Cyrl-BA"/>
        </w:rPr>
        <w:t>.</w:t>
      </w:r>
    </w:p>
    <w:p w14:paraId="00BCFD4E" w14:textId="32DC16E4" w:rsidR="009B55B0" w:rsidRPr="00E66A03" w:rsidRDefault="00324AE3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(2) </w:t>
      </w:r>
      <w:r w:rsidR="009B55B0" w:rsidRPr="00E66A03">
        <w:rPr>
          <w:lang w:val="sr-Cyrl-BA"/>
        </w:rPr>
        <w:t>Максималан број бодова које програм или пројекат може остварити на основу критеријума прописаних у ставу 1. овог члана је 100 бодова.</w:t>
      </w:r>
    </w:p>
    <w:p w14:paraId="6D4E3D99" w14:textId="1B93C51D" w:rsidR="009B55B0" w:rsidRPr="00E66A03" w:rsidRDefault="009B55B0" w:rsidP="00E66A03">
      <w:pPr>
        <w:tabs>
          <w:tab w:val="left" w:pos="993"/>
        </w:tabs>
        <w:ind w:firstLine="426"/>
        <w:contextualSpacing/>
        <w:jc w:val="both"/>
        <w:rPr>
          <w:lang w:val="sr-Cyrl-BA"/>
        </w:rPr>
      </w:pPr>
      <w:r w:rsidRPr="00E66A03">
        <w:rPr>
          <w:lang w:val="sr-Cyrl-BA"/>
        </w:rPr>
        <w:t>(3) Програми и пројекти који остваре мање од 70 бодова неће бити суфинансирани.“</w:t>
      </w:r>
    </w:p>
    <w:p w14:paraId="6D9E137C" w14:textId="77777777" w:rsidR="009B55B0" w:rsidRPr="00E66A03" w:rsidRDefault="009B55B0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645E7FFE" w14:textId="14617109" w:rsidR="009B55B0" w:rsidRPr="00E66A03" w:rsidRDefault="000247F5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E66A03">
        <w:rPr>
          <w:bCs/>
          <w:lang w:val="sr-Cyrl-BA"/>
        </w:rPr>
        <w:t>Члан 12</w:t>
      </w:r>
      <w:r w:rsidR="009B55B0" w:rsidRPr="00E66A03">
        <w:rPr>
          <w:bCs/>
          <w:lang w:val="sr-Cyrl-BA"/>
        </w:rPr>
        <w:t>.</w:t>
      </w:r>
    </w:p>
    <w:p w14:paraId="5175B7D8" w14:textId="77777777" w:rsidR="00551BAE" w:rsidRPr="00E66A03" w:rsidRDefault="00551BAE" w:rsidP="00E66A03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14:paraId="18612E89" w14:textId="5A42D86D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51. мијења се и гласи:</w:t>
      </w:r>
    </w:p>
    <w:p w14:paraId="1905BCE2" w14:textId="0030BD59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„(1) Приликом пријављивања на јавни конкурс подносиоци програма и пројеката су дужни да доставе сљедећу документацију: </w:t>
      </w:r>
    </w:p>
    <w:p w14:paraId="0C2BDF9B" w14:textId="0DF41074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>1) пријавни образац,</w:t>
      </w:r>
    </w:p>
    <w:p w14:paraId="0A2DE4F3" w14:textId="6727F6EC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>2) програм или пројектни образац (са детаљно разрађеним пројектом),</w:t>
      </w:r>
    </w:p>
    <w:p w14:paraId="1DB4F521" w14:textId="0338B233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 xml:space="preserve">3) финансијски образац, </w:t>
      </w:r>
    </w:p>
    <w:p w14:paraId="422CA4F7" w14:textId="286E8687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>4) овјерену копију рјешења о регистрацији,</w:t>
      </w:r>
    </w:p>
    <w:p w14:paraId="45C1777D" w14:textId="332BC3EF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>5) извод из судског регистра,</w:t>
      </w:r>
    </w:p>
    <w:p w14:paraId="2A11D57F" w14:textId="310867F7" w:rsidR="009B55B0" w:rsidRPr="00E66A03" w:rsidRDefault="009B55B0" w:rsidP="00E66A03">
      <w:pPr>
        <w:ind w:firstLine="567"/>
        <w:contextualSpacing/>
        <w:jc w:val="both"/>
        <w:rPr>
          <w:lang w:val="sr-Cyrl-BA"/>
        </w:rPr>
      </w:pPr>
      <w:r w:rsidRPr="00E66A03">
        <w:rPr>
          <w:lang w:val="sr-Cyrl-BA"/>
        </w:rPr>
        <w:t xml:space="preserve">6) биланс стања и успјеха овјерен од Агенције за посредничке, информатичке и финансијске услуге (АПИФ) за претходну годину, </w:t>
      </w:r>
    </w:p>
    <w:p w14:paraId="09382FDF" w14:textId="44541F68" w:rsidR="009B55B0" w:rsidRPr="00E66A03" w:rsidRDefault="009B55B0" w:rsidP="00E66A03">
      <w:pPr>
        <w:ind w:firstLine="567"/>
        <w:contextualSpacing/>
        <w:rPr>
          <w:lang w:val="sr-Cyrl-BA"/>
        </w:rPr>
      </w:pPr>
      <w:r w:rsidRPr="00E66A03">
        <w:rPr>
          <w:lang w:val="sr-Cyrl-BA"/>
        </w:rPr>
        <w:t>7) биографије</w:t>
      </w:r>
      <w:r w:rsidRPr="00E66A03">
        <w:rPr>
          <w:bCs/>
          <w:lang w:val="sr-Cyrl-BA"/>
        </w:rPr>
        <w:t xml:space="preserve"> учесника, организатора, реализатора и партнера</w:t>
      </w:r>
      <w:r w:rsidR="00324AE3" w:rsidRPr="00E66A03">
        <w:rPr>
          <w:bCs/>
          <w:lang w:val="sr-Cyrl-BA"/>
        </w:rPr>
        <w:t>.</w:t>
      </w:r>
    </w:p>
    <w:p w14:paraId="7E0EB30C" w14:textId="77777777" w:rsidR="00324AE3" w:rsidRPr="00E66A03" w:rsidRDefault="009B55B0" w:rsidP="00E66A03">
      <w:pPr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Јавним конкурсом утврдиће се, појединачно за сваку област културе, додатна документација коју је потребно доставити уз документацију наведену у ставу 1. овог члана.</w:t>
      </w:r>
    </w:p>
    <w:p w14:paraId="1ED63B0C" w14:textId="77777777" w:rsidR="009B55B0" w:rsidRPr="00E66A03" w:rsidRDefault="009B55B0" w:rsidP="00E66A03">
      <w:pPr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Неблаговремене, недопуштене или непотпуне пријаве министар одбацује закључком.</w:t>
      </w:r>
    </w:p>
    <w:p w14:paraId="1BA3F6C8" w14:textId="77777777" w:rsidR="009B55B0" w:rsidRPr="00E66A03" w:rsidRDefault="009B55B0" w:rsidP="00E66A03">
      <w:pPr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lang w:val="sr-Cyrl-BA"/>
        </w:rPr>
      </w:pPr>
      <w:r w:rsidRPr="00E66A03">
        <w:rPr>
          <w:lang w:val="sr-Cyrl-BA"/>
        </w:rPr>
        <w:t>Против закључка из става 3. овог члана није дозвољена посебна жалба.“</w:t>
      </w:r>
    </w:p>
    <w:p w14:paraId="2E3C8F17" w14:textId="3F5AAE38" w:rsidR="00324AE3" w:rsidRDefault="00324AE3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4DA7F33" w14:textId="1D4E8DBD" w:rsidR="00E66A03" w:rsidRDefault="00E66A03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C3F0BB4" w14:textId="5E2AE268" w:rsidR="009B55B0" w:rsidRPr="00E66A03" w:rsidRDefault="0031375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lastRenderedPageBreak/>
        <w:t>Члан 13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19B0E94F" w14:textId="77777777" w:rsidR="009B55B0" w:rsidRPr="00E66A03" w:rsidRDefault="009B55B0" w:rsidP="00E66A03">
      <w:pPr>
        <w:pStyle w:val="NoSpacing"/>
        <w:tabs>
          <w:tab w:val="left" w:pos="776"/>
        </w:tabs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2F34B59" w14:textId="17E4655B" w:rsidR="009B55B0" w:rsidRPr="00E66A03" w:rsidRDefault="009B55B0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 xml:space="preserve">У члану 53. </w:t>
      </w:r>
      <w:proofErr w:type="spellStart"/>
      <w:r w:rsidR="00A9085B" w:rsidRPr="00E66A03">
        <w:rPr>
          <w:rFonts w:ascii="Times New Roman" w:hAnsi="Times New Roman"/>
          <w:sz w:val="24"/>
          <w:szCs w:val="24"/>
          <w:lang w:val="sr-Cyrl-BA"/>
        </w:rPr>
        <w:t>с</w:t>
      </w:r>
      <w:r w:rsidR="001551F8" w:rsidRPr="00E66A03">
        <w:rPr>
          <w:rFonts w:ascii="Times New Roman" w:hAnsi="Times New Roman"/>
          <w:sz w:val="24"/>
          <w:szCs w:val="24"/>
          <w:lang w:val="sr-Cyrl-BA"/>
        </w:rPr>
        <w:t>т</w:t>
      </w:r>
      <w:proofErr w:type="spellEnd"/>
      <w:r w:rsidRPr="00E66A03">
        <w:rPr>
          <w:rFonts w:ascii="Times New Roman" w:hAnsi="Times New Roman"/>
          <w:sz w:val="24"/>
          <w:szCs w:val="24"/>
          <w:lang w:val="sr-Cyrl-BA"/>
        </w:rPr>
        <w:t>. 4. и 5. бришу се.</w:t>
      </w:r>
    </w:p>
    <w:p w14:paraId="3A9E7265" w14:textId="77777777" w:rsidR="009B55B0" w:rsidRPr="00E66A03" w:rsidRDefault="009B55B0" w:rsidP="00E66A03">
      <w:pPr>
        <w:pStyle w:val="NoSpacing"/>
        <w:tabs>
          <w:tab w:val="left" w:pos="776"/>
        </w:tabs>
        <w:rPr>
          <w:rFonts w:ascii="Times New Roman" w:hAnsi="Times New Roman"/>
          <w:sz w:val="24"/>
          <w:szCs w:val="24"/>
          <w:lang w:val="sr-Cyrl-BA"/>
        </w:rPr>
      </w:pPr>
    </w:p>
    <w:p w14:paraId="6B975718" w14:textId="4B8927B8" w:rsidR="009B55B0" w:rsidRPr="00E66A03" w:rsidRDefault="0031375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14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27F51BB9" w14:textId="77777777" w:rsidR="009B55B0" w:rsidRPr="00E66A03" w:rsidRDefault="009B55B0" w:rsidP="00E66A03">
      <w:pPr>
        <w:pStyle w:val="NoSpacing"/>
        <w:tabs>
          <w:tab w:val="left" w:pos="776"/>
        </w:tabs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135402F" w14:textId="2B63CCF4" w:rsidR="009B55B0" w:rsidRPr="00E66A03" w:rsidRDefault="009B55B0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54. мијења се и гласи:</w:t>
      </w:r>
    </w:p>
    <w:p w14:paraId="72EBF27C" w14:textId="419FCDCC" w:rsidR="009B55B0" w:rsidRPr="00E66A03" w:rsidRDefault="009B55B0" w:rsidP="00E66A03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„(1) Право учешћа на јавном кон</w:t>
      </w:r>
      <w:r w:rsidR="00281532" w:rsidRPr="00E66A03">
        <w:rPr>
          <w:rFonts w:ascii="Times New Roman" w:hAnsi="Times New Roman"/>
          <w:sz w:val="24"/>
          <w:szCs w:val="24"/>
          <w:lang w:val="sr-Cyrl-BA"/>
        </w:rPr>
        <w:t>курсу из члан</w:t>
      </w:r>
      <w:r w:rsidR="00C719E7" w:rsidRPr="00E66A03">
        <w:rPr>
          <w:rFonts w:ascii="Times New Roman" w:hAnsi="Times New Roman"/>
          <w:sz w:val="24"/>
          <w:szCs w:val="24"/>
          <w:lang w:val="sr-Cyrl-BA"/>
        </w:rPr>
        <w:t xml:space="preserve">а 48. став 1. т. 1), 2) и 3) </w:t>
      </w:r>
      <w:r w:rsidR="00153B87" w:rsidRPr="00E66A03">
        <w:rPr>
          <w:rFonts w:ascii="Times New Roman" w:hAnsi="Times New Roman"/>
          <w:sz w:val="24"/>
          <w:szCs w:val="24"/>
          <w:lang w:val="sr-Cyrl-BA"/>
        </w:rPr>
        <w:t xml:space="preserve">овог закона </w:t>
      </w:r>
      <w:r w:rsidRPr="00E66A03">
        <w:rPr>
          <w:rFonts w:ascii="Times New Roman" w:hAnsi="Times New Roman"/>
          <w:sz w:val="24"/>
          <w:szCs w:val="24"/>
          <w:lang w:val="sr-Cyrl-BA"/>
        </w:rPr>
        <w:t>имају физичка и правна лица која имају пребивалиште у Републици, односно која су регистрована на територији Републике за обављање културне дјелатности.</w:t>
      </w:r>
    </w:p>
    <w:p w14:paraId="60C26DB7" w14:textId="7E076CD5" w:rsidR="009B55B0" w:rsidRPr="00E66A03" w:rsidRDefault="009B55B0" w:rsidP="00E66A03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(2)</w:t>
      </w:r>
      <w:r w:rsidR="00324AE3" w:rsidRPr="00E66A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66A03">
        <w:rPr>
          <w:rFonts w:ascii="Times New Roman" w:hAnsi="Times New Roman"/>
          <w:sz w:val="24"/>
          <w:szCs w:val="24"/>
          <w:lang w:val="sr-Cyrl-BA"/>
        </w:rPr>
        <w:t>Установе културе чији оснивач је Република немају право учешћа на јавном конкурсу.</w:t>
      </w:r>
    </w:p>
    <w:p w14:paraId="1DF7F5CD" w14:textId="79DB4759" w:rsidR="009B55B0" w:rsidRPr="00E66A03" w:rsidRDefault="009B55B0" w:rsidP="00E66A03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(3) Право учешћа на јавном конкурсу нема корисник средстава који се налази на листи субјек</w:t>
      </w:r>
      <w:r w:rsidR="006F115E" w:rsidRPr="00E66A03">
        <w:rPr>
          <w:rFonts w:ascii="Times New Roman" w:hAnsi="Times New Roman"/>
          <w:sz w:val="24"/>
          <w:szCs w:val="24"/>
          <w:lang w:val="sr-Cyrl-BA"/>
        </w:rPr>
        <w:t>а</w:t>
      </w:r>
      <w:r w:rsidRPr="00E66A03">
        <w:rPr>
          <w:rFonts w:ascii="Times New Roman" w:hAnsi="Times New Roman"/>
          <w:sz w:val="24"/>
          <w:szCs w:val="24"/>
          <w:lang w:val="sr-Cyrl-BA"/>
        </w:rPr>
        <w:t>та који нису доставили уредан наративни и фина</w:t>
      </w:r>
      <w:r w:rsidR="00153B87" w:rsidRPr="00E66A03">
        <w:rPr>
          <w:rFonts w:ascii="Times New Roman" w:hAnsi="Times New Roman"/>
          <w:sz w:val="24"/>
          <w:szCs w:val="24"/>
          <w:lang w:val="sr-Cyrl-BA"/>
        </w:rPr>
        <w:t>н</w:t>
      </w:r>
      <w:r w:rsidRPr="00E66A03">
        <w:rPr>
          <w:rFonts w:ascii="Times New Roman" w:hAnsi="Times New Roman"/>
          <w:sz w:val="24"/>
          <w:szCs w:val="24"/>
          <w:lang w:val="sr-Cyrl-BA"/>
        </w:rPr>
        <w:t>сијски извјештај о утрошку средстава.“</w:t>
      </w:r>
    </w:p>
    <w:p w14:paraId="4C9D77AA" w14:textId="77777777" w:rsidR="009B55B0" w:rsidRPr="00E66A03" w:rsidRDefault="009B55B0" w:rsidP="00E66A03">
      <w:pPr>
        <w:pStyle w:val="NoSpacing"/>
        <w:tabs>
          <w:tab w:val="left" w:pos="776"/>
        </w:tabs>
        <w:ind w:left="90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0048574" w14:textId="00DDBA0F" w:rsidR="009B55B0" w:rsidRPr="00E66A03" w:rsidRDefault="0031375F" w:rsidP="00E66A03">
      <w:pPr>
        <w:pStyle w:val="NoSpacing"/>
        <w:tabs>
          <w:tab w:val="left" w:pos="776"/>
        </w:tabs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15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5880A508" w14:textId="77777777" w:rsidR="009B55B0" w:rsidRPr="00E66A03" w:rsidRDefault="009B55B0" w:rsidP="00E66A03">
      <w:pPr>
        <w:pStyle w:val="NoSpacing"/>
        <w:tabs>
          <w:tab w:val="left" w:pos="776"/>
        </w:tabs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A480157" w14:textId="0EF15A43" w:rsidR="009B55B0" w:rsidRPr="00E66A03" w:rsidRDefault="009B55B0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У члану 56. у ставу 1. ријеч: „Министарству“ замјењује се ријечју: „министру“.</w:t>
      </w:r>
    </w:p>
    <w:p w14:paraId="6A0419BE" w14:textId="636E94B9" w:rsidR="00324AE3" w:rsidRPr="00E66A03" w:rsidRDefault="009B55B0" w:rsidP="00E66A03">
      <w:pPr>
        <w:pStyle w:val="NoSpacing"/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proofErr w:type="spellStart"/>
      <w:r w:rsidRPr="00E66A03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="00B634E6" w:rsidRPr="00E66A03">
        <w:rPr>
          <w:rFonts w:ascii="Times New Roman" w:hAnsi="Times New Roman"/>
          <w:bCs/>
          <w:sz w:val="24"/>
          <w:szCs w:val="24"/>
          <w:lang w:val="sr-Cyrl-BA"/>
        </w:rPr>
        <w:t>т</w:t>
      </w:r>
      <w:proofErr w:type="spellEnd"/>
      <w:r w:rsidR="00B634E6" w:rsidRPr="00E66A03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Pr="00E66A03">
        <w:rPr>
          <w:rFonts w:ascii="Times New Roman" w:hAnsi="Times New Roman"/>
          <w:bCs/>
          <w:sz w:val="24"/>
          <w:szCs w:val="24"/>
          <w:lang w:val="sr-Cyrl-BA"/>
        </w:rPr>
        <w:t xml:space="preserve"> 2.</w:t>
      </w:r>
      <w:r w:rsidR="00B634E6" w:rsidRPr="00E66A03">
        <w:rPr>
          <w:rFonts w:ascii="Times New Roman" w:hAnsi="Times New Roman"/>
          <w:bCs/>
          <w:sz w:val="24"/>
          <w:szCs w:val="24"/>
          <w:lang w:val="sr-Cyrl-BA"/>
        </w:rPr>
        <w:t xml:space="preserve"> и 3.</w:t>
      </w:r>
      <w:r w:rsidRPr="00E66A03">
        <w:rPr>
          <w:rFonts w:ascii="Times New Roman" w:hAnsi="Times New Roman"/>
          <w:bCs/>
          <w:sz w:val="24"/>
          <w:szCs w:val="24"/>
          <w:lang w:val="sr-Cyrl-BA"/>
        </w:rPr>
        <w:t xml:space="preserve"> мијења</w:t>
      </w:r>
      <w:r w:rsidR="00B634E6" w:rsidRPr="00E66A03">
        <w:rPr>
          <w:rFonts w:ascii="Times New Roman" w:hAnsi="Times New Roman"/>
          <w:bCs/>
          <w:sz w:val="24"/>
          <w:szCs w:val="24"/>
          <w:lang w:val="sr-Cyrl-BA"/>
        </w:rPr>
        <w:t>ју</w:t>
      </w:r>
      <w:r w:rsidRPr="00E66A03">
        <w:rPr>
          <w:rFonts w:ascii="Times New Roman" w:hAnsi="Times New Roman"/>
          <w:bCs/>
          <w:sz w:val="24"/>
          <w:szCs w:val="24"/>
          <w:lang w:val="sr-Cyrl-BA"/>
        </w:rPr>
        <w:t xml:space="preserve"> се и глас</w:t>
      </w:r>
      <w:r w:rsidR="00153B87" w:rsidRPr="00E66A03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Pr="00E66A03">
        <w:rPr>
          <w:rFonts w:ascii="Times New Roman" w:hAnsi="Times New Roman"/>
          <w:bCs/>
          <w:sz w:val="24"/>
          <w:szCs w:val="24"/>
          <w:lang w:val="sr-Cyrl-BA"/>
        </w:rPr>
        <w:t>:</w:t>
      </w:r>
    </w:p>
    <w:p w14:paraId="1865A598" w14:textId="7BAE551C" w:rsidR="009B55B0" w:rsidRPr="00E66A03" w:rsidRDefault="009B55B0" w:rsidP="00E66A03">
      <w:pPr>
        <w:pStyle w:val="NoSpacing"/>
        <w:ind w:firstLine="426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E66A03">
        <w:rPr>
          <w:rFonts w:ascii="Times New Roman" w:hAnsi="Times New Roman"/>
          <w:bCs/>
          <w:sz w:val="24"/>
          <w:szCs w:val="24"/>
          <w:lang w:val="sr-Cyrl-BA"/>
        </w:rPr>
        <w:t>„(2) На основу утврђене ранг-листе из става 1. овог члана министар, у складу са расположивим средствима, доноси рјешење о суфинансирању про</w:t>
      </w:r>
      <w:r w:rsidR="00324AE3" w:rsidRPr="00E66A03">
        <w:rPr>
          <w:rFonts w:ascii="Times New Roman" w:hAnsi="Times New Roman"/>
          <w:bCs/>
          <w:sz w:val="24"/>
          <w:szCs w:val="24"/>
          <w:lang w:val="sr-Cyrl-BA"/>
        </w:rPr>
        <w:t>грама или пројекта по конкурсу.</w:t>
      </w:r>
    </w:p>
    <w:p w14:paraId="09BAB259" w14:textId="3F72839C" w:rsidR="009B55B0" w:rsidRPr="00E66A03" w:rsidRDefault="009B55B0" w:rsidP="00E66A03">
      <w:pPr>
        <w:pStyle w:val="NoSpacing"/>
        <w:ind w:firstLine="426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E66A03">
        <w:rPr>
          <w:rFonts w:ascii="Times New Roman" w:hAnsi="Times New Roman"/>
          <w:bCs/>
          <w:sz w:val="24"/>
          <w:szCs w:val="24"/>
          <w:lang w:val="sr-Cyrl-BA"/>
        </w:rPr>
        <w:t>(3) Рјешење из става 2. овог члана са ранг-листом програма и пројеката објављује се на интернет страници Министарства.“</w:t>
      </w:r>
    </w:p>
    <w:p w14:paraId="1CA8C5A9" w14:textId="77777777" w:rsidR="00891C5F" w:rsidRPr="00E66A03" w:rsidRDefault="00891C5F" w:rsidP="00E66A03">
      <w:pPr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bCs/>
          <w:lang w:val="sr-Cyrl-BA"/>
        </w:rPr>
      </w:pPr>
    </w:p>
    <w:p w14:paraId="17250751" w14:textId="7DE71C90" w:rsidR="009B55B0" w:rsidRPr="00E66A03" w:rsidRDefault="0031375F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E66A03">
        <w:rPr>
          <w:bCs/>
          <w:lang w:val="sr-Cyrl-BA"/>
        </w:rPr>
        <w:t>Члан 16</w:t>
      </w:r>
      <w:r w:rsidR="009B55B0" w:rsidRPr="00E66A03">
        <w:rPr>
          <w:bCs/>
          <w:lang w:val="sr-Cyrl-BA"/>
        </w:rPr>
        <w:t>.</w:t>
      </w:r>
    </w:p>
    <w:p w14:paraId="263FC3D0" w14:textId="77777777" w:rsidR="00324AE3" w:rsidRPr="00E66A03" w:rsidRDefault="00324AE3" w:rsidP="00E66A03">
      <w:pPr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bCs/>
          <w:lang w:val="sr-Cyrl-BA"/>
        </w:rPr>
      </w:pPr>
    </w:p>
    <w:p w14:paraId="02965B63" w14:textId="77777777" w:rsidR="009B55B0" w:rsidRPr="00E66A03" w:rsidRDefault="009B55B0" w:rsidP="00E66A03">
      <w:pPr>
        <w:autoSpaceDE w:val="0"/>
        <w:autoSpaceDN w:val="0"/>
        <w:adjustRightInd w:val="0"/>
        <w:ind w:firstLine="709"/>
        <w:jc w:val="both"/>
        <w:rPr>
          <w:bCs/>
          <w:lang w:val="sr-Cyrl-BA"/>
        </w:rPr>
      </w:pPr>
      <w:r w:rsidRPr="00E66A03">
        <w:rPr>
          <w:lang w:val="sr-Cyrl-BA"/>
        </w:rPr>
        <w:t>Члан</w:t>
      </w:r>
      <w:r w:rsidRPr="00E66A03">
        <w:rPr>
          <w:bCs/>
          <w:lang w:val="sr-Cyrl-BA"/>
        </w:rPr>
        <w:t xml:space="preserve"> 59. мијења се и гласи:</w:t>
      </w:r>
    </w:p>
    <w:p w14:paraId="5D3C97D7" w14:textId="40035124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>„(1) Средства за остваривање општег интереса у култури обезбјеђују се у буџету Републике.</w:t>
      </w:r>
    </w:p>
    <w:p w14:paraId="7899F9C2" w14:textId="4A3B4A3E" w:rsidR="009B55B0" w:rsidRPr="00E66A03" w:rsidRDefault="009B55B0" w:rsidP="00E66A03">
      <w:pPr>
        <w:tabs>
          <w:tab w:val="left" w:pos="1080"/>
        </w:tabs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(2) Из буџета Републике обезбјеђују се средства за: </w:t>
      </w:r>
    </w:p>
    <w:p w14:paraId="460F7279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рад и функционисање јавних установа културе чији је оснивач Република,</w:t>
      </w:r>
    </w:p>
    <w:p w14:paraId="59A7747B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суфинансирање инвестиционог улагања у установе културе чији је оснивач Република,</w:t>
      </w:r>
    </w:p>
    <w:p w14:paraId="082C7B70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програмске активности јавних установа културе чији је оснивач Република,</w:t>
      </w:r>
    </w:p>
    <w:p w14:paraId="2D88289E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суфинансирање установа културе чији је оснивач јединица локалне самоуправе по основу матичне дјелатности,</w:t>
      </w:r>
    </w:p>
    <w:p w14:paraId="5B8B0053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лична примања запослених у установама културе којима је утврђен статус матичности,</w:t>
      </w:r>
    </w:p>
    <w:p w14:paraId="7E986290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лична примања запослених у народним библиотекама чији је оснивач јединица локалне самоуправе,</w:t>
      </w:r>
    </w:p>
    <w:p w14:paraId="370A3C87" w14:textId="77777777" w:rsidR="009B55B0" w:rsidRPr="00E66A03" w:rsidRDefault="009B55B0" w:rsidP="00E66A0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lang w:val="sr-Cyrl-BA"/>
        </w:rPr>
        <w:t>право на накнаду прописану чланом 25. став 5. овог закона,</w:t>
      </w:r>
    </w:p>
    <w:p w14:paraId="1EC0D798" w14:textId="77777777" w:rsidR="009B55B0" w:rsidRPr="00E66A03" w:rsidRDefault="009B55B0" w:rsidP="00E66A03">
      <w:pPr>
        <w:pStyle w:val="ListParagraph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E66A03">
        <w:rPr>
          <w:spacing w:val="-4"/>
          <w:lang w:val="sr-Cyrl-BA"/>
        </w:rPr>
        <w:t xml:space="preserve">суфинансирање </w:t>
      </w:r>
      <w:r w:rsidRPr="00E66A03">
        <w:rPr>
          <w:lang w:val="sr-Cyrl-BA"/>
        </w:rPr>
        <w:t>облика подршке у складу са чланом 48. овог закона.</w:t>
      </w:r>
    </w:p>
    <w:p w14:paraId="671B9FCF" w14:textId="6BBA6460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>(3) Износ средстава из става 2. т</w:t>
      </w:r>
      <w:r w:rsidR="00B14F44" w:rsidRPr="00E66A03">
        <w:rPr>
          <w:lang w:val="sr-Cyrl-BA"/>
        </w:rPr>
        <w:t>.</w:t>
      </w:r>
      <w:r w:rsidRPr="00E66A03">
        <w:rPr>
          <w:lang w:val="sr-Cyrl-BA"/>
        </w:rPr>
        <w:t xml:space="preserve"> </w:t>
      </w:r>
      <w:r w:rsidR="00B14F44" w:rsidRPr="00E66A03">
        <w:rPr>
          <w:lang w:val="sr-Cyrl-BA"/>
        </w:rPr>
        <w:t>1) и 3)</w:t>
      </w:r>
      <w:r w:rsidRPr="00E66A03">
        <w:rPr>
          <w:lang w:val="sr-Cyrl-BA"/>
        </w:rPr>
        <w:t xml:space="preserve"> овог члана </w:t>
      </w:r>
      <w:r w:rsidR="00A9085B" w:rsidRPr="00E66A03">
        <w:rPr>
          <w:lang w:val="sr-Cyrl-BA"/>
        </w:rPr>
        <w:t>утврђује</w:t>
      </w:r>
      <w:r w:rsidRPr="00E66A03">
        <w:rPr>
          <w:lang w:val="sr-Cyrl-BA"/>
        </w:rPr>
        <w:t xml:space="preserve"> се на основу усвојеног буџета </w:t>
      </w:r>
      <w:r w:rsidR="002D3277" w:rsidRPr="00E66A03">
        <w:rPr>
          <w:lang w:val="sr-Cyrl-BA"/>
        </w:rPr>
        <w:t>М</w:t>
      </w:r>
      <w:r w:rsidRPr="00E66A03">
        <w:rPr>
          <w:lang w:val="sr-Cyrl-BA"/>
        </w:rPr>
        <w:t>инистарства за текућу годину.</w:t>
      </w:r>
    </w:p>
    <w:p w14:paraId="29CEADE1" w14:textId="45F4F92A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lastRenderedPageBreak/>
        <w:t>(4) Годишњи програм рада установа мора да дефинише и прати планиране активности, пројекте, програме и циљеве установе за текућу годину, са циљем да обухвати културне, умјетничке, едукативне и друге активности у складу са мисијом и визијом установе, док финансијски план мора да предвиђа приходе и расходе установе и да прати усвојени годишњи програм рада.</w:t>
      </w:r>
    </w:p>
    <w:p w14:paraId="78F156DE" w14:textId="620797EC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>(5) Начин расподјеле средстава из става 2. т</w:t>
      </w:r>
      <w:r w:rsidR="00B14F44" w:rsidRPr="00E66A03">
        <w:rPr>
          <w:lang w:val="sr-Cyrl-BA"/>
        </w:rPr>
        <w:t>.</w:t>
      </w:r>
      <w:r w:rsidRPr="00E66A03">
        <w:rPr>
          <w:lang w:val="sr-Cyrl-BA"/>
        </w:rPr>
        <w:t xml:space="preserve"> </w:t>
      </w:r>
      <w:r w:rsidR="00B14F44" w:rsidRPr="00E66A03">
        <w:rPr>
          <w:lang w:val="sr-Cyrl-BA"/>
        </w:rPr>
        <w:t>1)</w:t>
      </w:r>
      <w:r w:rsidRPr="00E66A03">
        <w:rPr>
          <w:lang w:val="sr-Cyrl-BA"/>
        </w:rPr>
        <w:t xml:space="preserve"> </w:t>
      </w:r>
      <w:r w:rsidR="00B14F44" w:rsidRPr="00E66A03">
        <w:rPr>
          <w:lang w:val="sr-Cyrl-BA"/>
        </w:rPr>
        <w:t>и 3)</w:t>
      </w:r>
      <w:r w:rsidRPr="00E66A03">
        <w:rPr>
          <w:lang w:val="sr-Cyrl-BA"/>
        </w:rPr>
        <w:t xml:space="preserve"> овог члана </w:t>
      </w:r>
      <w:r w:rsidR="00B634E6" w:rsidRPr="00E66A03">
        <w:rPr>
          <w:lang w:val="sr-Cyrl-BA"/>
        </w:rPr>
        <w:t>прописује се</w:t>
      </w:r>
      <w:r w:rsidR="00CC7B6D" w:rsidRPr="00E66A03">
        <w:rPr>
          <w:lang w:val="sr-Cyrl-BA"/>
        </w:rPr>
        <w:t xml:space="preserve"> правилником, којим се разрађују услови из става 4. овог члана.</w:t>
      </w:r>
    </w:p>
    <w:p w14:paraId="5D9E8373" w14:textId="623E00AC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 xml:space="preserve">(6) Министар доноси Правилник о </w:t>
      </w:r>
      <w:r w:rsidR="00CC7B6D" w:rsidRPr="00E66A03">
        <w:rPr>
          <w:lang w:val="sr-Cyrl-BA"/>
        </w:rPr>
        <w:t>посту</w:t>
      </w:r>
      <w:r w:rsidR="00827FB3" w:rsidRPr="00E66A03">
        <w:rPr>
          <w:lang w:val="sr-Cyrl-BA"/>
        </w:rPr>
        <w:t>пку утврђивања испуњености усло</w:t>
      </w:r>
      <w:r w:rsidR="00CC7B6D" w:rsidRPr="00E66A03">
        <w:rPr>
          <w:lang w:val="sr-Cyrl-BA"/>
        </w:rPr>
        <w:t xml:space="preserve">ва </w:t>
      </w:r>
      <w:r w:rsidRPr="00E66A03">
        <w:rPr>
          <w:lang w:val="sr-Cyrl-BA"/>
        </w:rPr>
        <w:t xml:space="preserve"> и начину расподјеле средстава установама културе чији је оснивач Република.</w:t>
      </w:r>
    </w:p>
    <w:p w14:paraId="2525B5E9" w14:textId="405183C0" w:rsidR="009B55B0" w:rsidRPr="00E66A03" w:rsidRDefault="009B55B0" w:rsidP="00E66A03">
      <w:pPr>
        <w:ind w:firstLine="426"/>
        <w:jc w:val="both"/>
        <w:rPr>
          <w:lang w:val="sr-Cyrl-BA"/>
        </w:rPr>
      </w:pPr>
      <w:r w:rsidRPr="00E66A03">
        <w:rPr>
          <w:lang w:val="sr-Cyrl-BA"/>
        </w:rPr>
        <w:t>(7) Додјела средстава субјектима у култури врши се у складу са правилима државне помоћи у Републици.</w:t>
      </w:r>
      <w:r w:rsidR="00153B87" w:rsidRPr="00E66A03">
        <w:rPr>
          <w:lang w:val="sr-Cyrl-BA"/>
        </w:rPr>
        <w:t>”</w:t>
      </w:r>
    </w:p>
    <w:p w14:paraId="32C06B09" w14:textId="77777777" w:rsidR="009B55B0" w:rsidRPr="00E66A03" w:rsidRDefault="009B55B0" w:rsidP="00E66A03">
      <w:pPr>
        <w:tabs>
          <w:tab w:val="left" w:pos="1080"/>
        </w:tabs>
        <w:autoSpaceDE w:val="0"/>
        <w:autoSpaceDN w:val="0"/>
        <w:adjustRightInd w:val="0"/>
        <w:ind w:left="720"/>
        <w:rPr>
          <w:bCs/>
          <w:lang w:val="sr-Cyrl-BA"/>
        </w:rPr>
      </w:pPr>
    </w:p>
    <w:p w14:paraId="1AD70560" w14:textId="5749BFE8" w:rsidR="009B55B0" w:rsidRPr="00E66A03" w:rsidRDefault="00F14EAC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17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45F5E3D4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5321F73" w14:textId="1EF0C669" w:rsidR="009B55B0" w:rsidRPr="00E66A03" w:rsidRDefault="009B55B0" w:rsidP="00E66A03">
      <w:pPr>
        <w:pStyle w:val="NoSpacing"/>
        <w:ind w:firstLine="709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У члану 63. у тачки 2) ријеч: „отклањање“ замјењује се ријечју: „усаглашавање“.</w:t>
      </w:r>
    </w:p>
    <w:p w14:paraId="6EED33AD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CE456D5" w14:textId="0120058D" w:rsidR="009B55B0" w:rsidRPr="00E66A03" w:rsidRDefault="00F14EAC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18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7EE3DAE7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651D299" w14:textId="07DD6DAF" w:rsidR="009B55B0" w:rsidRPr="00E66A03" w:rsidRDefault="00BA4EFA" w:rsidP="00E66A03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Послије члана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 xml:space="preserve"> 66. 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додаје се нови члана 66а. који гласи: </w:t>
      </w:r>
    </w:p>
    <w:p w14:paraId="2E182AC0" w14:textId="42884B58" w:rsidR="002D084F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„</w:t>
      </w:r>
      <w:r w:rsidR="00BA4EFA" w:rsidRPr="00E66A03">
        <w:rPr>
          <w:rFonts w:ascii="Times New Roman" w:hAnsi="Times New Roman"/>
          <w:sz w:val="24"/>
          <w:szCs w:val="24"/>
          <w:lang w:val="sr-Cyrl-BA"/>
        </w:rPr>
        <w:t>Доношење подзаконских аката</w:t>
      </w:r>
      <w:r w:rsidRPr="00E66A0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04B1180F" w14:textId="61BB99AA" w:rsidR="00BA4EFA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66а.</w:t>
      </w:r>
    </w:p>
    <w:p w14:paraId="7502F721" w14:textId="77777777" w:rsidR="002D084F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C08E2AB" w14:textId="113B22C0" w:rsidR="009B55B0" w:rsidRPr="00E66A03" w:rsidRDefault="00BA4EFA" w:rsidP="00E66A03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Министар ће у року од шест мјесеци од дана ступањ</w:t>
      </w:r>
      <w:r w:rsidR="00153B87" w:rsidRPr="00E66A03">
        <w:rPr>
          <w:rFonts w:ascii="Times New Roman" w:hAnsi="Times New Roman"/>
          <w:sz w:val="24"/>
          <w:szCs w:val="24"/>
          <w:lang w:val="sr-Cyrl-BA"/>
        </w:rPr>
        <w:t xml:space="preserve">а на снагу овог закона донијети </w:t>
      </w:r>
      <w:r w:rsidRPr="00E66A03">
        <w:rPr>
          <w:rFonts w:ascii="Times New Roman" w:hAnsi="Times New Roman"/>
          <w:sz w:val="24"/>
          <w:szCs w:val="24"/>
          <w:lang w:val="sr-Cyrl-BA"/>
        </w:rPr>
        <w:t>Правилник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 xml:space="preserve"> о </w:t>
      </w:r>
      <w:r w:rsidR="00CC7B6D" w:rsidRPr="00E66A03">
        <w:rPr>
          <w:rFonts w:ascii="Times New Roman" w:hAnsi="Times New Roman"/>
          <w:sz w:val="24"/>
          <w:szCs w:val="24"/>
          <w:lang w:val="sr-Cyrl-BA"/>
        </w:rPr>
        <w:t>посту</w:t>
      </w:r>
      <w:r w:rsidR="00827FB3" w:rsidRPr="00E66A03">
        <w:rPr>
          <w:rFonts w:ascii="Times New Roman" w:hAnsi="Times New Roman"/>
          <w:sz w:val="24"/>
          <w:szCs w:val="24"/>
          <w:lang w:val="sr-Cyrl-BA"/>
        </w:rPr>
        <w:t>пку утврђивања испуњености усло</w:t>
      </w:r>
      <w:r w:rsidR="00CC7B6D" w:rsidRPr="00E66A03">
        <w:rPr>
          <w:rFonts w:ascii="Times New Roman" w:hAnsi="Times New Roman"/>
          <w:sz w:val="24"/>
          <w:szCs w:val="24"/>
          <w:lang w:val="sr-Cyrl-BA"/>
        </w:rPr>
        <w:t xml:space="preserve">ва 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и начину расподјеле средстава установама културе чиј</w:t>
      </w:r>
      <w:r w:rsidR="005B4AAE" w:rsidRPr="00E66A03">
        <w:rPr>
          <w:rFonts w:ascii="Times New Roman" w:hAnsi="Times New Roman"/>
          <w:sz w:val="24"/>
          <w:szCs w:val="24"/>
          <w:lang w:val="sr-Cyrl-BA"/>
        </w:rPr>
        <w:t>и оснивач је Република (члан 59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 став 6).“</w:t>
      </w:r>
    </w:p>
    <w:p w14:paraId="67A1CB87" w14:textId="77777777" w:rsidR="002D084F" w:rsidRPr="00E66A03" w:rsidRDefault="002D084F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9F77430" w14:textId="4509F633" w:rsidR="009B55B0" w:rsidRPr="00E66A03" w:rsidRDefault="00F14EAC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>Члан 19</w:t>
      </w:r>
      <w:r w:rsidR="009B55B0" w:rsidRPr="00E66A03">
        <w:rPr>
          <w:rFonts w:ascii="Times New Roman" w:hAnsi="Times New Roman"/>
          <w:sz w:val="24"/>
          <w:szCs w:val="24"/>
          <w:lang w:val="sr-Cyrl-BA"/>
        </w:rPr>
        <w:t>.</w:t>
      </w:r>
    </w:p>
    <w:p w14:paraId="7531059D" w14:textId="77777777" w:rsidR="009B55B0" w:rsidRPr="00E66A03" w:rsidRDefault="009B55B0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4B1505E" w14:textId="77777777" w:rsidR="009B55B0" w:rsidRPr="00E66A03" w:rsidRDefault="009B55B0" w:rsidP="00E66A0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66A03">
        <w:rPr>
          <w:rFonts w:ascii="Times New Roman" w:hAnsi="Times New Roman"/>
          <w:sz w:val="24"/>
          <w:szCs w:val="24"/>
          <w:lang w:val="sr-Cyrl-BA"/>
        </w:rPr>
        <w:t xml:space="preserve">Овај закон ступа на снагу осмог дана од дана објављивања у „Службеном гласнику Републике Српске”. </w:t>
      </w:r>
    </w:p>
    <w:p w14:paraId="51651B8F" w14:textId="77777777" w:rsidR="009B55B0" w:rsidRPr="00E66A03" w:rsidRDefault="009B55B0" w:rsidP="00E66A03">
      <w:pPr>
        <w:suppressAutoHyphens/>
        <w:rPr>
          <w:rFonts w:eastAsia="Arial Unicode MS"/>
          <w:kern w:val="2"/>
          <w:lang w:val="sr-Cyrl-BA" w:eastAsia="hi-IN" w:bidi="hi-IN"/>
        </w:rPr>
      </w:pPr>
    </w:p>
    <w:p w14:paraId="401C4405" w14:textId="1A072755" w:rsidR="003E2021" w:rsidRPr="00E66A03" w:rsidRDefault="003E2021" w:rsidP="00E66A03">
      <w:pPr>
        <w:jc w:val="both"/>
        <w:rPr>
          <w:lang w:val="sr-Cyrl-BA" w:eastAsia="sr-Cyrl-CS"/>
        </w:rPr>
      </w:pPr>
    </w:p>
    <w:p w14:paraId="1F7CA2A0" w14:textId="77777777" w:rsidR="00E04957" w:rsidRPr="00E66A03" w:rsidRDefault="00E04957" w:rsidP="00E66A03">
      <w:pPr>
        <w:jc w:val="both"/>
        <w:rPr>
          <w:lang w:val="sr-Cyrl-BA" w:eastAsia="sr-Cyrl-CS"/>
        </w:rPr>
      </w:pPr>
    </w:p>
    <w:p w14:paraId="176A54ED" w14:textId="77777777" w:rsidR="003E2021" w:rsidRPr="00E66A03" w:rsidRDefault="003E2021" w:rsidP="00E66A03">
      <w:pPr>
        <w:tabs>
          <w:tab w:val="center" w:pos="7560"/>
        </w:tabs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 xml:space="preserve">Број: </w:t>
      </w:r>
      <w:r w:rsidRPr="00E66A03">
        <w:rPr>
          <w:lang w:val="sr-Cyrl-BA" w:eastAsia="sr-Cyrl-CS"/>
        </w:rPr>
        <w:tab/>
        <w:t>ПРЕДСЈЕДНИК</w:t>
      </w:r>
    </w:p>
    <w:p w14:paraId="6548CB28" w14:textId="27189953" w:rsidR="003E2021" w:rsidRPr="00E66A03" w:rsidRDefault="003E2021" w:rsidP="00E66A03">
      <w:pPr>
        <w:tabs>
          <w:tab w:val="center" w:pos="7560"/>
        </w:tabs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 xml:space="preserve">Датум: </w:t>
      </w:r>
      <w:r w:rsidRPr="00E66A03">
        <w:rPr>
          <w:lang w:val="sr-Cyrl-BA" w:eastAsia="sr-Cyrl-CS"/>
        </w:rPr>
        <w:tab/>
        <w:t>НАРОДНЕ СКУПШТИНЕ</w:t>
      </w:r>
    </w:p>
    <w:p w14:paraId="75BED2DA" w14:textId="34ABDCE6" w:rsidR="002D3277" w:rsidRPr="00E66A03" w:rsidRDefault="002D3277" w:rsidP="00E66A03">
      <w:pPr>
        <w:tabs>
          <w:tab w:val="center" w:pos="7560"/>
        </w:tabs>
        <w:jc w:val="both"/>
        <w:rPr>
          <w:lang w:val="sr-Cyrl-BA" w:eastAsia="sr-Cyrl-CS"/>
        </w:rPr>
      </w:pPr>
    </w:p>
    <w:p w14:paraId="54ECAD08" w14:textId="0624DC6B" w:rsidR="002D3277" w:rsidRPr="00E66A03" w:rsidRDefault="002D3277" w:rsidP="00E66A03">
      <w:pPr>
        <w:pStyle w:val="BodyText"/>
        <w:tabs>
          <w:tab w:val="center" w:pos="7560"/>
        </w:tabs>
        <w:spacing w:line="240" w:lineRule="auto"/>
        <w:rPr>
          <w:b w:val="0"/>
          <w:color w:val="auto"/>
          <w:lang w:val="sr-Cyrl-BA"/>
        </w:rPr>
      </w:pPr>
      <w:r w:rsidRPr="00E66A03">
        <w:rPr>
          <w:b w:val="0"/>
          <w:color w:val="auto"/>
          <w:lang w:val="sr-Cyrl-BA"/>
        </w:rPr>
        <w:tab/>
        <w:t>Ненад Стевандић</w:t>
      </w:r>
    </w:p>
    <w:p w14:paraId="4F28A0EE" w14:textId="77777777" w:rsidR="002D3277" w:rsidRPr="00E66A03" w:rsidRDefault="002D3277" w:rsidP="00E66A03">
      <w:pPr>
        <w:rPr>
          <w:lang w:val="sr-Cyrl-BA"/>
        </w:rPr>
      </w:pPr>
      <w:r w:rsidRPr="00E66A03">
        <w:rPr>
          <w:b/>
          <w:lang w:val="sr-Cyrl-BA"/>
        </w:rPr>
        <w:br w:type="page"/>
      </w:r>
    </w:p>
    <w:p w14:paraId="1B825F80" w14:textId="77777777" w:rsidR="009B55B0" w:rsidRPr="00E66A03" w:rsidRDefault="009B55B0" w:rsidP="00E66A03">
      <w:pPr>
        <w:suppressAutoHyphens/>
        <w:jc w:val="center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lastRenderedPageBreak/>
        <w:t>ОБРАЗЛОЖЕЊЕ</w:t>
      </w:r>
    </w:p>
    <w:p w14:paraId="6C6A53F4" w14:textId="1BEC1087" w:rsidR="009B55B0" w:rsidRPr="00E66A03" w:rsidRDefault="009B55B0" w:rsidP="00E66A03">
      <w:pPr>
        <w:suppressAutoHyphens/>
        <w:jc w:val="center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>НАЦРТА ЗАКОНА О ИЗМЈЕНАМА И ДОПУН</w:t>
      </w:r>
      <w:r w:rsidR="0015614E" w:rsidRPr="00E66A03">
        <w:rPr>
          <w:rFonts w:eastAsia="Arial Unicode MS"/>
          <w:b/>
          <w:kern w:val="2"/>
          <w:lang w:val="sr-Cyrl-BA" w:eastAsia="hi-IN" w:bidi="hi-IN"/>
        </w:rPr>
        <w:t>И</w:t>
      </w:r>
      <w:r w:rsidRPr="00E66A03">
        <w:rPr>
          <w:rFonts w:eastAsia="Arial Unicode MS"/>
          <w:b/>
          <w:kern w:val="2"/>
          <w:lang w:val="sr-Cyrl-BA" w:eastAsia="hi-IN" w:bidi="hi-IN"/>
        </w:rPr>
        <w:t xml:space="preserve"> ЗАКОНА О КУЛТУРИ</w:t>
      </w:r>
    </w:p>
    <w:p w14:paraId="4623B3F2" w14:textId="323681F5" w:rsidR="009B55B0" w:rsidRDefault="009B55B0" w:rsidP="00E66A03">
      <w:pPr>
        <w:suppressAutoHyphens/>
        <w:rPr>
          <w:rFonts w:eastAsia="Arial Unicode MS"/>
          <w:b/>
          <w:kern w:val="2"/>
          <w:lang w:val="sr-Cyrl-BA" w:eastAsia="hi-IN" w:bidi="hi-IN"/>
        </w:rPr>
      </w:pPr>
    </w:p>
    <w:p w14:paraId="70247243" w14:textId="77777777" w:rsidR="00E66A03" w:rsidRPr="00E66A03" w:rsidRDefault="00E66A03" w:rsidP="00E66A03">
      <w:pPr>
        <w:suppressAutoHyphens/>
        <w:rPr>
          <w:rFonts w:eastAsia="Arial Unicode MS"/>
          <w:b/>
          <w:kern w:val="2"/>
          <w:lang w:val="sr-Cyrl-BA" w:eastAsia="hi-IN" w:bidi="hi-IN"/>
        </w:rPr>
      </w:pPr>
    </w:p>
    <w:p w14:paraId="62BB31F0" w14:textId="77777777" w:rsidR="009B55B0" w:rsidRPr="00E66A03" w:rsidRDefault="009B55B0" w:rsidP="00E66A03">
      <w:pPr>
        <w:suppressAutoHyphens/>
        <w:rPr>
          <w:rFonts w:eastAsia="Arial Unicode MS"/>
          <w:b/>
          <w:kern w:val="2"/>
          <w:lang w:val="sr-Cyrl-BA" w:eastAsia="hi-IN" w:bidi="hi-IN"/>
        </w:rPr>
      </w:pPr>
    </w:p>
    <w:p w14:paraId="4277BB06" w14:textId="0975CBC8" w:rsidR="009B55B0" w:rsidRPr="00F447AE" w:rsidRDefault="00F447AE" w:rsidP="00F447AE">
      <w:pPr>
        <w:autoSpaceDE w:val="0"/>
        <w:autoSpaceDN w:val="0"/>
        <w:adjustRightInd w:val="0"/>
        <w:ind w:left="284" w:hanging="284"/>
        <w:jc w:val="both"/>
        <w:rPr>
          <w:b/>
          <w:lang w:val="sr-Cyrl-BA"/>
        </w:rPr>
      </w:pPr>
      <w:r>
        <w:rPr>
          <w:b/>
        </w:rPr>
        <w:t xml:space="preserve"> </w:t>
      </w:r>
      <w:r w:rsidRPr="00F447AE">
        <w:rPr>
          <w:b/>
          <w:lang w:val="sr-Cyrl-BA"/>
        </w:rPr>
        <w:t xml:space="preserve"> </w:t>
      </w:r>
      <w:r w:rsidRPr="00E66A03">
        <w:rPr>
          <w:b/>
          <w:lang w:val="sr-Cyrl-BA"/>
        </w:rPr>
        <w:t>I</w:t>
      </w:r>
      <w:r w:rsidRPr="00F447AE">
        <w:rPr>
          <w:b/>
          <w:lang w:val="sr-Cyrl-BA"/>
        </w:rPr>
        <w:t xml:space="preserve"> </w:t>
      </w:r>
      <w:r w:rsidR="009B55B0" w:rsidRPr="00F447AE">
        <w:rPr>
          <w:b/>
          <w:lang w:val="sr-Cyrl-BA"/>
        </w:rPr>
        <w:t xml:space="preserve">УСТАВНИ ОСНОВ </w:t>
      </w:r>
      <w:r w:rsidR="00E04957" w:rsidRPr="00F447AE">
        <w:rPr>
          <w:b/>
          <w:lang w:val="sr-Cyrl-BA"/>
        </w:rPr>
        <w:t>ЗА ДОНОШЕЊЕ ЗАКОНА</w:t>
      </w:r>
    </w:p>
    <w:p w14:paraId="064EB22B" w14:textId="77777777" w:rsidR="009B55B0" w:rsidRPr="00E66A03" w:rsidRDefault="009B55B0" w:rsidP="00E66A03">
      <w:pPr>
        <w:suppressAutoHyphens/>
        <w:jc w:val="both"/>
        <w:rPr>
          <w:rFonts w:eastAsia="Arial Unicode MS"/>
          <w:kern w:val="2"/>
          <w:lang w:val="sr-Cyrl-BA" w:eastAsia="hi-IN" w:bidi="hi-IN"/>
        </w:rPr>
      </w:pPr>
    </w:p>
    <w:p w14:paraId="1415DF0F" w14:textId="78298AAF" w:rsidR="009B55B0" w:rsidRPr="00E66A03" w:rsidRDefault="009B55B0" w:rsidP="00E66A03">
      <w:pPr>
        <w:suppressAutoHyphens/>
        <w:ind w:firstLine="720"/>
        <w:jc w:val="both"/>
        <w:rPr>
          <w:rFonts w:eastAsia="Arial Unicode MS"/>
          <w:kern w:val="2"/>
          <w:lang w:val="sr-Cyrl-BA" w:eastAsia="hi-IN" w:bidi="hi-IN"/>
        </w:rPr>
      </w:pPr>
      <w:r w:rsidRPr="00E66A03">
        <w:rPr>
          <w:rFonts w:eastAsia="Arial Unicode MS"/>
          <w:kern w:val="2"/>
          <w:lang w:val="sr-Cyrl-BA" w:eastAsia="hi-IN" w:bidi="hi-IN"/>
        </w:rPr>
        <w:t>Уставни основ за доношење Нацрта закона о измјенама и допун</w:t>
      </w:r>
      <w:r w:rsidR="0015614E" w:rsidRPr="00E66A03">
        <w:rPr>
          <w:rFonts w:eastAsia="Arial Unicode MS"/>
          <w:kern w:val="2"/>
          <w:lang w:val="sr-Cyrl-BA" w:eastAsia="hi-IN" w:bidi="hi-IN"/>
        </w:rPr>
        <w:t>и</w:t>
      </w:r>
      <w:r w:rsidRPr="00E66A03">
        <w:rPr>
          <w:rFonts w:eastAsia="Arial Unicode MS"/>
          <w:kern w:val="2"/>
          <w:lang w:val="sr-Cyrl-BA" w:eastAsia="hi-IN" w:bidi="hi-IN"/>
        </w:rPr>
        <w:t xml:space="preserve"> Закона о култури садржан је у Амандману XXXII т</w:t>
      </w:r>
      <w:r w:rsidR="00C61A89" w:rsidRPr="00E66A03">
        <w:rPr>
          <w:rFonts w:eastAsia="Arial Unicode MS"/>
          <w:kern w:val="2"/>
          <w:lang w:val="sr-Cyrl-BA" w:eastAsia="hi-IN" w:bidi="hi-IN"/>
        </w:rPr>
        <w:t>ачка</w:t>
      </w:r>
      <w:r w:rsidRPr="00E66A03">
        <w:rPr>
          <w:rFonts w:eastAsia="Arial Unicode MS"/>
          <w:kern w:val="2"/>
          <w:lang w:val="sr-Cyrl-BA" w:eastAsia="hi-IN" w:bidi="hi-IN"/>
        </w:rPr>
        <w:t xml:space="preserve"> 12. на члан 68. Устава Републике Српске, према коме Република Српска уређује и обезбјеђује бригу о дјеци и омладини, образовању, култури и заштити културних добара, физичкој култури</w:t>
      </w:r>
      <w:r w:rsidR="00397B28" w:rsidRPr="00E66A03">
        <w:rPr>
          <w:rFonts w:eastAsia="Arial Unicode MS"/>
          <w:kern w:val="2"/>
          <w:lang w:val="sr-Cyrl-BA" w:eastAsia="hi-IN" w:bidi="hi-IN"/>
        </w:rPr>
        <w:t>. Такође, уставни основ садржан</w:t>
      </w:r>
      <w:r w:rsidRPr="00E66A03">
        <w:rPr>
          <w:rFonts w:eastAsia="Arial Unicode MS"/>
          <w:kern w:val="2"/>
          <w:lang w:val="sr-Cyrl-BA" w:eastAsia="hi-IN" w:bidi="hi-IN"/>
        </w:rPr>
        <w:t xml:space="preserve"> </w:t>
      </w:r>
      <w:r w:rsidR="00397B28" w:rsidRPr="00E66A03">
        <w:rPr>
          <w:rFonts w:eastAsia="Arial Unicode MS"/>
          <w:kern w:val="2"/>
          <w:lang w:val="sr-Cyrl-BA" w:eastAsia="hi-IN" w:bidi="hi-IN"/>
        </w:rPr>
        <w:t xml:space="preserve">је </w:t>
      </w:r>
      <w:r w:rsidRPr="00E66A03">
        <w:rPr>
          <w:rFonts w:eastAsia="Arial Unicode MS"/>
          <w:kern w:val="2"/>
          <w:lang w:val="sr-Cyrl-BA" w:eastAsia="hi-IN" w:bidi="hi-IN"/>
        </w:rPr>
        <w:t>и у члану 70. тачка 2. Устава Републике Српске, којим је утврђено да Народна скупштина Републике Српске доноси законе.</w:t>
      </w:r>
    </w:p>
    <w:p w14:paraId="629F1AD1" w14:textId="77777777" w:rsidR="00E04957" w:rsidRPr="00E66A03" w:rsidRDefault="00E04957" w:rsidP="00E66A03">
      <w:pPr>
        <w:autoSpaceDE w:val="0"/>
        <w:autoSpaceDN w:val="0"/>
        <w:adjustRightInd w:val="0"/>
        <w:jc w:val="both"/>
        <w:rPr>
          <w:bCs/>
          <w:noProof/>
          <w:lang w:val="sr-Cyrl-BA"/>
        </w:rPr>
      </w:pPr>
    </w:p>
    <w:p w14:paraId="2F5373F9" w14:textId="77777777" w:rsidR="00E04957" w:rsidRPr="00E66A03" w:rsidRDefault="00E04957" w:rsidP="00E66A03">
      <w:pPr>
        <w:autoSpaceDE w:val="0"/>
        <w:autoSpaceDN w:val="0"/>
        <w:adjustRightInd w:val="0"/>
        <w:ind w:left="284" w:hanging="284"/>
        <w:jc w:val="both"/>
        <w:rPr>
          <w:b/>
          <w:lang w:val="sr-Cyrl-BA"/>
        </w:rPr>
      </w:pPr>
      <w:r w:rsidRPr="00E66A03">
        <w:rPr>
          <w:b/>
          <w:lang w:val="sr-Cyrl-BA"/>
        </w:rPr>
        <w:t>II</w:t>
      </w:r>
      <w:r w:rsidRPr="00E66A03">
        <w:rPr>
          <w:b/>
          <w:lang w:val="sr-Cyrl-BA"/>
        </w:rPr>
        <w:tab/>
        <w:t xml:space="preserve">УСКЛАЂЕНОСТ СА УСТАВОМ, ПРАВНИМ СИСТЕМОМ И ПРАВИЛИМА </w:t>
      </w:r>
    </w:p>
    <w:p w14:paraId="0CD4AE41" w14:textId="5A3B4859" w:rsidR="00E04957" w:rsidRPr="00E66A03" w:rsidRDefault="00E04957" w:rsidP="00E66A03">
      <w:pPr>
        <w:autoSpaceDE w:val="0"/>
        <w:autoSpaceDN w:val="0"/>
        <w:adjustRightInd w:val="0"/>
        <w:ind w:left="284"/>
        <w:jc w:val="both"/>
        <w:rPr>
          <w:b/>
          <w:lang w:val="sr-Cyrl-BA"/>
        </w:rPr>
      </w:pPr>
      <w:r w:rsidRPr="00E66A03">
        <w:rPr>
          <w:b/>
          <w:lang w:val="sr-Cyrl-BA"/>
        </w:rPr>
        <w:t>ЗА ИЗРАДУ ЗАКОНА И ДРУГИХ ПРОПИСА</w:t>
      </w:r>
      <w:r w:rsidRPr="00E66A03">
        <w:rPr>
          <w:lang w:val="sr-Cyrl-BA"/>
        </w:rPr>
        <w:t xml:space="preserve"> </w:t>
      </w:r>
      <w:r w:rsidRPr="00E66A03">
        <w:rPr>
          <w:b/>
          <w:lang w:val="sr-Cyrl-BA"/>
        </w:rPr>
        <w:t>РЕПУБЛИКЕ СРПСКЕ</w:t>
      </w:r>
    </w:p>
    <w:p w14:paraId="562D9D6C" w14:textId="77777777" w:rsidR="00E04957" w:rsidRPr="00E66A03" w:rsidRDefault="00E04957" w:rsidP="00E66A03">
      <w:pPr>
        <w:autoSpaceDE w:val="0"/>
        <w:autoSpaceDN w:val="0"/>
        <w:adjustRightInd w:val="0"/>
        <w:jc w:val="both"/>
        <w:rPr>
          <w:lang w:val="sr-Cyrl-BA"/>
        </w:rPr>
      </w:pPr>
    </w:p>
    <w:p w14:paraId="7A31C0F9" w14:textId="5BA0BCC8" w:rsidR="00C16878" w:rsidRPr="00E66A03" w:rsidRDefault="00E04957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Према Мишљењу Републичког секретаријата за законодавство број: </w:t>
      </w:r>
      <w:r w:rsidR="00C16878" w:rsidRPr="00E66A03">
        <w:rPr>
          <w:lang w:val="sr-Cyrl-BA"/>
        </w:rPr>
        <w:t>22.04-020-1762/25 од 4. јуна 2025. године, уставни основ за доношење овог закона садржан је у Амандману XXXII тачка 12. на члан 68. Устава Републике Српске, према којем Република, између осталог, уређује и обезбјеђује културу и заштиту културних добара. Такође, уставни основ за доношење овог закона садржан је и у члану 64. Устава Републике Српске, којим је утврђено да Република, између осталог, штити и подстиче очување и обогаћивање историјског, културног и умјетничког блага, као и у члану 70. тачка 2. Устава Републике Српске, којим је утврђено да Народна скупштина Републике Српске доноси законе.</w:t>
      </w:r>
    </w:p>
    <w:p w14:paraId="61C515C1" w14:textId="3B09534C" w:rsidR="00C16878" w:rsidRPr="00E66A03" w:rsidRDefault="00C16878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Обрађивач Закона је, у складу са чланом 41. став 1. тачка 5. Правила за израду закона и других прописа Републике Српске („Службени гласник Републике Српске“, број 24/14), у Образложењу Закона навео разлоге за доношење измјена Закона о култури („Службени гласник Републике Српске“, број: 66/18). У вези с тим, истакнуто је да су разлози за доношење овог закона садржани у потреби усклађивања важећег Закона о култури са правним системом, а односи се на доношење стратешких докумената у складу са Законом о стратешком планирању и управљању развојем у Републици Српској („Службени гласник Републике Српске“, број 63/21). Поред тога, наведено је да постоји потреба да се отклоне потешкоће које су уочене током примјене важећег Закона, а отежавају примјену Закона, предложено је и доношење нових законских рјешења, као што је, између осталог, право на накнаду члановима комисије  и савјетодавног тијела.</w:t>
      </w:r>
    </w:p>
    <w:p w14:paraId="60E06C58" w14:textId="77777777" w:rsidR="00C16878" w:rsidRPr="00E66A03" w:rsidRDefault="00C16878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Обрађивач Закона наводи да је разлог за доношење овог закона садржан и у потреби да се поједине одредбе, које се суштински не мијењају, потпуније и прецизније дефинишу јер су се у примјени показале као недоречене или недовољно прецизне.</w:t>
      </w:r>
    </w:p>
    <w:p w14:paraId="1CA96701" w14:textId="44C54653" w:rsidR="00C16878" w:rsidRDefault="00C16878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Републички секретаријат за законодавство размотрио је Нацрт закона и обрађивачу дао одређене примједбе и сугестије ради усклађивања предложеног текста Закона са Правилима за израду закона и других прописа Републике Српске. Дате примједбе односе се на усаглашавање текста Закона са </w:t>
      </w:r>
      <w:proofErr w:type="spellStart"/>
      <w:r w:rsidRPr="00E66A03">
        <w:rPr>
          <w:lang w:val="sr-Cyrl-BA"/>
        </w:rPr>
        <w:t>чл</w:t>
      </w:r>
      <w:proofErr w:type="spellEnd"/>
      <w:r w:rsidRPr="00E66A03">
        <w:rPr>
          <w:lang w:val="sr-Cyrl-BA"/>
        </w:rPr>
        <w:t>. 58, 83. и 84. Правила, а тичу се назива прописа о измјенама и допунама и нормативног облика, језика и стила писања прописа.</w:t>
      </w:r>
    </w:p>
    <w:p w14:paraId="5F27BD4F" w14:textId="129673C4" w:rsidR="00E66A03" w:rsidRDefault="00E66A03" w:rsidP="00E66A03">
      <w:pPr>
        <w:ind w:firstLine="709"/>
        <w:jc w:val="both"/>
        <w:rPr>
          <w:lang w:val="sr-Cyrl-BA"/>
        </w:rPr>
      </w:pPr>
    </w:p>
    <w:p w14:paraId="30E3E78B" w14:textId="77777777" w:rsidR="00E66A03" w:rsidRPr="00E66A03" w:rsidRDefault="00E66A03" w:rsidP="00E66A03">
      <w:pPr>
        <w:ind w:firstLine="709"/>
        <w:jc w:val="both"/>
        <w:rPr>
          <w:lang w:val="sr-Cyrl-BA"/>
        </w:rPr>
      </w:pPr>
    </w:p>
    <w:p w14:paraId="29E14E95" w14:textId="77777777" w:rsidR="00C16878" w:rsidRPr="00E66A03" w:rsidRDefault="00C16878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lastRenderedPageBreak/>
        <w:t>Секретаријат  је дао сугестију да се изврши усклађивање члана 3. Нацрта закона са чланом 15. став 3. Закона о стратешком планирању и управљању развојем у Републици Српској, којим је прописано да се секторске стратегије јединица локалне самоуправе усклађују са стратегијом развоја Републике Српске, секторским стратегијама Републике Српске и стратегијом развоја јединице локалне самоуправе, будући да није било наведено усклађивање са стратегијом развоја јединице локалне самоуправе.</w:t>
      </w:r>
    </w:p>
    <w:p w14:paraId="43906CF7" w14:textId="77777777" w:rsidR="00C16878" w:rsidRPr="00E66A03" w:rsidRDefault="00C16878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t>Указано је обрађивачу и на нејасно и непотпуно нормирање појединих одредаба Закона</w:t>
      </w:r>
      <w:r w:rsidRPr="00E66A03">
        <w:t xml:space="preserve"> </w:t>
      </w:r>
      <w:r w:rsidRPr="00E66A03">
        <w:rPr>
          <w:lang w:val="sr-Cyrl-RS"/>
        </w:rPr>
        <w:t>на начин да је Нацртом закона предвиђено да се питања која би требало да се уређују законом оставио могућност да се иста могу уредити нижим актима</w:t>
      </w:r>
      <w:r w:rsidRPr="00E66A03">
        <w:rPr>
          <w:lang w:val="sr-Cyrl-BA"/>
        </w:rPr>
        <w:t>.</w:t>
      </w:r>
    </w:p>
    <w:p w14:paraId="16B11A79" w14:textId="77777777" w:rsidR="00C16878" w:rsidRPr="00E66A03" w:rsidRDefault="00C16878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t xml:space="preserve"> Обрађивач Закона је прихватио све примједбе и сугестије Секретаријата и уградио их у Нацрт закона.</w:t>
      </w:r>
    </w:p>
    <w:p w14:paraId="23514629" w14:textId="77777777" w:rsidR="00C16878" w:rsidRPr="00E66A03" w:rsidRDefault="00C16878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t xml:space="preserve">Републички секретаријат за законодавство констатује да је обрађивач у Образложењу Закона навео да је поступио у складу са </w:t>
      </w:r>
      <w:r w:rsidRPr="00E66A03">
        <w:rPr>
          <w:lang w:val="sr-Cyrl-BA" w:eastAsia="sr-Cyrl-CS"/>
        </w:rPr>
        <w:t xml:space="preserve">Смјерницама за поступање републичких органа управе о учешћу јавности и консултацијама у изради закона („Службени гласник Републике Српске“, број 86/22) </w:t>
      </w:r>
      <w:r w:rsidRPr="00E66A03">
        <w:rPr>
          <w:lang w:val="sr-Cyrl-BA"/>
        </w:rPr>
        <w:t xml:space="preserve">и приликом израде Закона прибавио приједлоге и сугестије заинтересованих лица и уградио усвојене приједлоге у текст Нацрта закона.  </w:t>
      </w:r>
    </w:p>
    <w:p w14:paraId="7FFD6131" w14:textId="28FDEC2C" w:rsidR="00C16878" w:rsidRPr="00E66A03" w:rsidRDefault="00C16878" w:rsidP="00E66A03">
      <w:pPr>
        <w:ind w:firstLine="720"/>
        <w:jc w:val="both"/>
        <w:rPr>
          <w:lang w:val="sr-Cyrl-BA"/>
        </w:rPr>
      </w:pPr>
      <w:r w:rsidRPr="00E66A03">
        <w:rPr>
          <w:lang w:val="sr-Cyrl-BA"/>
        </w:rPr>
        <w:t>Будући да постоји уставни основ за доношење предметног закона, да је Закон усаглашен са правним системом Републике Српске и Правилима за израду закона и других прописа Републике Српске, мишљење Секретаријата за законодавство је да се Нацрт закона о измјенама и</w:t>
      </w:r>
      <w:bookmarkStart w:id="0" w:name="_GoBack"/>
      <w:bookmarkEnd w:id="0"/>
      <w:r w:rsidRPr="00E66A03">
        <w:rPr>
          <w:lang w:val="sr-Cyrl-BA"/>
        </w:rPr>
        <w:t xml:space="preserve"> допуни Закона о култури може упутити </w:t>
      </w:r>
      <w:r w:rsidR="00D32A71" w:rsidRPr="00E66A03">
        <w:rPr>
          <w:lang w:val="sr-Cyrl-BA"/>
        </w:rPr>
        <w:t>даље</w:t>
      </w:r>
      <w:r w:rsidRPr="00E66A03">
        <w:rPr>
          <w:lang w:val="sr-Cyrl-BA"/>
        </w:rPr>
        <w:t xml:space="preserve"> на разматрање. </w:t>
      </w:r>
    </w:p>
    <w:p w14:paraId="62FE0552" w14:textId="77777777" w:rsidR="00C16878" w:rsidRPr="00E66A03" w:rsidRDefault="00C16878" w:rsidP="00E66A03">
      <w:pPr>
        <w:ind w:firstLine="720"/>
        <w:jc w:val="both"/>
        <w:rPr>
          <w:lang w:val="sr-Cyrl-BA"/>
        </w:rPr>
      </w:pPr>
    </w:p>
    <w:p w14:paraId="57D5B00D" w14:textId="77777777" w:rsidR="009B55B0" w:rsidRPr="00E66A03" w:rsidRDefault="009B55B0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 xml:space="preserve">III </w:t>
      </w:r>
      <w:r w:rsidRPr="00E66A03">
        <w:rPr>
          <w:rFonts w:eastAsia="Arial Unicode MS"/>
          <w:b/>
          <w:kern w:val="2"/>
          <w:lang w:val="sr-Cyrl-BA" w:eastAsia="hi-IN" w:bidi="hi-IN"/>
        </w:rPr>
        <w:tab/>
        <w:t>УСКЛАЂЕНОСТ СА ПРАВНИМ ПОРЕТКОМ ЕВРОПСКЕ УНИЈЕ</w:t>
      </w:r>
    </w:p>
    <w:p w14:paraId="3BCFC58E" w14:textId="77777777" w:rsidR="009B55B0" w:rsidRPr="00E66A03" w:rsidRDefault="009B55B0" w:rsidP="00E66A03">
      <w:pPr>
        <w:autoSpaceDE w:val="0"/>
        <w:autoSpaceDN w:val="0"/>
        <w:adjustRightInd w:val="0"/>
        <w:ind w:firstLine="709"/>
        <w:jc w:val="both"/>
        <w:rPr>
          <w:lang w:val="sr-Cyrl-BA" w:eastAsia="sr-Cyrl-CS"/>
        </w:rPr>
      </w:pPr>
    </w:p>
    <w:p w14:paraId="617F37FC" w14:textId="30FF43E1" w:rsidR="00B367EC" w:rsidRPr="00E66A03" w:rsidRDefault="00B367EC" w:rsidP="00E66A03">
      <w:pPr>
        <w:ind w:firstLine="709"/>
        <w:jc w:val="both"/>
        <w:rPr>
          <w:lang w:val="sr-Cyrl-BA" w:eastAsia="sr-Cyrl-CS"/>
        </w:rPr>
      </w:pPr>
      <w:r w:rsidRPr="00E66A03">
        <w:rPr>
          <w:bCs/>
          <w:lang w:val="sr-Cyrl-BA" w:eastAsia="sr-Cyrl-CS"/>
        </w:rPr>
        <w:t>Према Мишљењу Министарства за европске интеграције и међународну сарадњу, број:</w:t>
      </w:r>
      <w:r w:rsidRPr="00E66A03">
        <w:rPr>
          <w:lang w:val="sr-Cyrl-BA" w:eastAsia="sr-Cyrl-CS"/>
        </w:rPr>
        <w:t xml:space="preserve"> 17.03-020-1760/25 од 5. јуна 2025. године, а </w:t>
      </w:r>
      <w:r w:rsidRPr="00E66A03">
        <w:rPr>
          <w:lang w:val="sr-Cyrl-CS"/>
        </w:rPr>
        <w:t xml:space="preserve">након увида у прописе Европске уније и анализе </w:t>
      </w:r>
      <w:r w:rsidRPr="00E66A03">
        <w:rPr>
          <w:lang w:val="sr-Cyrl-RS"/>
        </w:rPr>
        <w:t xml:space="preserve">Нацрта закона о измјенама и </w:t>
      </w:r>
      <w:proofErr w:type="spellStart"/>
      <w:r w:rsidRPr="00E66A03">
        <w:rPr>
          <w:lang w:val="sr-Cyrl-RS"/>
        </w:rPr>
        <w:t>допун</w:t>
      </w:r>
      <w:proofErr w:type="spellEnd"/>
      <w:r w:rsidR="00F6324C">
        <w:rPr>
          <w:lang w:val="sr-Cyrl-BA"/>
        </w:rPr>
        <w:t>и</w:t>
      </w:r>
      <w:r w:rsidRPr="00E66A03">
        <w:rPr>
          <w:lang w:val="sr-Cyrl-RS"/>
        </w:rPr>
        <w:t xml:space="preserve"> Закона о култури,</w:t>
      </w:r>
      <w:r w:rsidRPr="00E66A03">
        <w:rPr>
          <w:lang w:val="sr-Cyrl-CS"/>
        </w:rPr>
        <w:t xml:space="preserve"> нису установљени обавезујући секундарни извори права</w:t>
      </w:r>
      <w:r w:rsidRPr="00E66A03">
        <w:rPr>
          <w:lang w:val="sr-Cyrl-RS"/>
        </w:rPr>
        <w:t xml:space="preserve"> релевантни за предмет уређивања достављеног нацрта. Због тога у Изјави о усклађености стоји оцјена „непримјењиво“.</w:t>
      </w:r>
    </w:p>
    <w:p w14:paraId="3156046C" w14:textId="77777777" w:rsidR="00397B28" w:rsidRPr="00E66A03" w:rsidRDefault="00397B28" w:rsidP="00E66A03">
      <w:pPr>
        <w:tabs>
          <w:tab w:val="left" w:pos="450"/>
        </w:tabs>
        <w:rPr>
          <w:b/>
          <w:lang w:val="sr-Cyrl-BA" w:eastAsia="sr-Cyrl-CS"/>
        </w:rPr>
      </w:pPr>
    </w:p>
    <w:p w14:paraId="7F302489" w14:textId="77777777" w:rsidR="009B55B0" w:rsidRPr="00E66A03" w:rsidRDefault="009B55B0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 xml:space="preserve">IV </w:t>
      </w:r>
      <w:r w:rsidRPr="00E66A03">
        <w:rPr>
          <w:rFonts w:eastAsia="Arial Unicode MS"/>
          <w:b/>
          <w:kern w:val="2"/>
          <w:lang w:val="sr-Cyrl-BA" w:eastAsia="hi-IN" w:bidi="hi-IN"/>
        </w:rPr>
        <w:tab/>
        <w:t xml:space="preserve">РАЗЛОЗИ ЗА ДОНОШЕЊЕ ЗАКОНА </w:t>
      </w:r>
    </w:p>
    <w:p w14:paraId="74F6A317" w14:textId="77777777" w:rsidR="009B55B0" w:rsidRPr="00E66A03" w:rsidRDefault="009B55B0" w:rsidP="00E66A03">
      <w:pPr>
        <w:ind w:firstLine="709"/>
        <w:rPr>
          <w:lang w:val="sr-Cyrl-BA" w:eastAsia="sr-Cyrl-CS"/>
        </w:rPr>
      </w:pPr>
    </w:p>
    <w:p w14:paraId="34DB9BEC" w14:textId="559D9283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rFonts w:eastAsia="Arial Unicode MS"/>
          <w:lang w:val="sr-Cyrl-BA"/>
        </w:rPr>
        <w:t xml:space="preserve">Разлози за доношење </w:t>
      </w:r>
      <w:r w:rsidRPr="00E66A03">
        <w:rPr>
          <w:lang w:val="sr-Cyrl-BA" w:eastAsia="sr-Cyrl-CS"/>
        </w:rPr>
        <w:t>Закона о измјенама и допун</w:t>
      </w:r>
      <w:r w:rsidR="0015614E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Закона о култури</w:t>
      </w:r>
      <w:r w:rsidR="00AA6D76" w:rsidRPr="00E66A03">
        <w:rPr>
          <w:lang w:val="sr-Cyrl-BA" w:eastAsia="sr-Cyrl-CS"/>
        </w:rPr>
        <w:t xml:space="preserve"> произ</w:t>
      </w:r>
      <w:r w:rsidRPr="00E66A03">
        <w:rPr>
          <w:lang w:val="sr-Cyrl-BA" w:eastAsia="sr-Cyrl-CS"/>
        </w:rPr>
        <w:t>лазе из потребе да Стратегију развоја културе Републике Српске, умјесто Народне скупштине Републике Српске у чијој надлежности је то било по важећем Закону о култури</w:t>
      </w:r>
      <w:r w:rsidR="00AA6D76" w:rsidRPr="00E66A03">
        <w:rPr>
          <w:lang w:val="sr-Cyrl-BA" w:eastAsia="sr-Cyrl-CS"/>
        </w:rPr>
        <w:t>,</w:t>
      </w:r>
      <w:r w:rsidR="00F46036" w:rsidRPr="00E66A03">
        <w:rPr>
          <w:lang w:val="sr-Cyrl-BA" w:eastAsia="sr-Cyrl-CS"/>
        </w:rPr>
        <w:t xml:space="preserve"> сада, на приједлог Министарства просвјете и културе, </w:t>
      </w:r>
      <w:r w:rsidRPr="00E66A03">
        <w:rPr>
          <w:lang w:val="sr-Cyrl-BA" w:eastAsia="sr-Cyrl-CS"/>
        </w:rPr>
        <w:t>доноси Влада Републике Српске</w:t>
      </w:r>
      <w:r w:rsidR="005E2637" w:rsidRPr="00E66A03">
        <w:rPr>
          <w:lang w:val="sr-Cyrl-BA" w:eastAsia="sr-Cyrl-CS"/>
        </w:rPr>
        <w:t xml:space="preserve">, </w:t>
      </w:r>
      <w:r w:rsidR="00AA6D76" w:rsidRPr="00E66A03">
        <w:rPr>
          <w:lang w:val="sr-Cyrl-BA" w:eastAsia="sr-Cyrl-CS"/>
        </w:rPr>
        <w:t>с циљем</w:t>
      </w:r>
      <w:r w:rsidR="005E2637" w:rsidRPr="00E66A03">
        <w:rPr>
          <w:lang w:val="sr-Cyrl-BA" w:eastAsia="sr-Cyrl-CS"/>
        </w:rPr>
        <w:t xml:space="preserve"> усаглашавања са Законом о стратешком планирању и управљању развојем у Републици Срп</w:t>
      </w:r>
      <w:r w:rsidR="001E0531" w:rsidRPr="00E66A03">
        <w:rPr>
          <w:lang w:val="sr-Cyrl-BA" w:eastAsia="sr-Cyrl-CS"/>
        </w:rPr>
        <w:t>с</w:t>
      </w:r>
      <w:r w:rsidR="005E2637" w:rsidRPr="00E66A03">
        <w:rPr>
          <w:lang w:val="sr-Cyrl-BA" w:eastAsia="sr-Cyrl-CS"/>
        </w:rPr>
        <w:t>кој</w:t>
      </w:r>
      <w:r w:rsidR="00827FB3" w:rsidRPr="00E66A03">
        <w:rPr>
          <w:shd w:val="clear" w:color="auto" w:fill="FFFFFF"/>
          <w:lang w:val="sr-Cyrl-BA"/>
        </w:rPr>
        <w:t xml:space="preserve"> (</w:t>
      </w:r>
      <w:r w:rsidR="00AA6D76" w:rsidRPr="00E66A03">
        <w:rPr>
          <w:shd w:val="clear" w:color="auto" w:fill="FFFFFF"/>
          <w:lang w:val="sr-Cyrl-BA"/>
        </w:rPr>
        <w:t>„</w:t>
      </w:r>
      <w:r w:rsidR="00827FB3" w:rsidRPr="00E66A03">
        <w:rPr>
          <w:shd w:val="clear" w:color="auto" w:fill="FFFFFF"/>
          <w:lang w:val="sr-Cyrl-BA"/>
        </w:rPr>
        <w:t>Службени гласник Републике Српске”, број 63/21)</w:t>
      </w:r>
      <w:r w:rsidR="005E2637" w:rsidRPr="00E66A03">
        <w:rPr>
          <w:lang w:val="sr-Cyrl-BA" w:eastAsia="sr-Cyrl-CS"/>
        </w:rPr>
        <w:t>, а самим тим и остваривању</w:t>
      </w:r>
      <w:r w:rsidR="00AA6D76" w:rsidRPr="00E66A03">
        <w:rPr>
          <w:lang w:val="sr-Cyrl-BA" w:eastAsia="sr-Cyrl-CS"/>
        </w:rPr>
        <w:t xml:space="preserve"> општег интереса у култури.</w:t>
      </w:r>
    </w:p>
    <w:p w14:paraId="67F97C3B" w14:textId="0E671526" w:rsidR="00F46036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Имајући у виду да је Стратегија развоја културе плански документ којим се утврђује анализ</w:t>
      </w:r>
      <w:r w:rsidR="00F46036" w:rsidRPr="00E66A03">
        <w:rPr>
          <w:lang w:val="sr-Cyrl-BA" w:eastAsia="sr-Cyrl-CS"/>
        </w:rPr>
        <w:t>а стања у култури, односно израђ</w:t>
      </w:r>
      <w:r w:rsidRPr="00E66A03">
        <w:rPr>
          <w:lang w:val="sr-Cyrl-BA" w:eastAsia="sr-Cyrl-CS"/>
        </w:rPr>
        <w:t>ује стратешка плат</w:t>
      </w:r>
      <w:r w:rsidR="00F46036" w:rsidRPr="00E66A03">
        <w:rPr>
          <w:lang w:val="sr-Cyrl-BA" w:eastAsia="sr-Cyrl-CS"/>
        </w:rPr>
        <w:t>ф</w:t>
      </w:r>
      <w:r w:rsidRPr="00E66A03">
        <w:rPr>
          <w:lang w:val="sr-Cyrl-BA" w:eastAsia="sr-Cyrl-CS"/>
        </w:rPr>
        <w:t>орма, уређују дугорочни циљеви, приоритети и мјере развоја културе, идентификују кључни стратешки пројекти, утврђуј</w:t>
      </w:r>
      <w:r w:rsidR="00F46036" w:rsidRPr="00E66A03">
        <w:rPr>
          <w:lang w:val="sr-Cyrl-BA" w:eastAsia="sr-Cyrl-CS"/>
        </w:rPr>
        <w:t>е ун</w:t>
      </w:r>
      <w:r w:rsidRPr="00E66A03">
        <w:rPr>
          <w:lang w:val="sr-Cyrl-BA" w:eastAsia="sr-Cyrl-CS"/>
        </w:rPr>
        <w:t>утрашња и међусобна</w:t>
      </w:r>
      <w:r w:rsidR="00F46036" w:rsidRPr="00E66A03">
        <w:rPr>
          <w:lang w:val="sr-Cyrl-BA" w:eastAsia="sr-Cyrl-CS"/>
        </w:rPr>
        <w:t xml:space="preserve"> усклађеност, израђује оквирни </w:t>
      </w:r>
      <w:r w:rsidRPr="00E66A03">
        <w:rPr>
          <w:lang w:val="sr-Cyrl-BA" w:eastAsia="sr-Cyrl-CS"/>
        </w:rPr>
        <w:t xml:space="preserve">финансијски план </w:t>
      </w:r>
      <w:r w:rsidR="00945934" w:rsidRPr="00E66A03">
        <w:rPr>
          <w:lang w:val="sr-Cyrl-BA" w:eastAsia="sr-Cyrl-CS"/>
        </w:rPr>
        <w:t>спровођење</w:t>
      </w:r>
      <w:r w:rsidRPr="00E66A03">
        <w:rPr>
          <w:lang w:val="sr-Cyrl-BA" w:eastAsia="sr-Cyrl-CS"/>
        </w:rPr>
        <w:t xml:space="preserve"> и оквир з</w:t>
      </w:r>
      <w:r w:rsidR="005E2637" w:rsidRPr="00E66A03">
        <w:rPr>
          <w:lang w:val="sr-Cyrl-BA" w:eastAsia="sr-Cyrl-CS"/>
        </w:rPr>
        <w:t>а</w:t>
      </w:r>
      <w:r w:rsidRPr="00E66A03">
        <w:rPr>
          <w:lang w:val="sr-Cyrl-BA" w:eastAsia="sr-Cyrl-CS"/>
        </w:rPr>
        <w:t xml:space="preserve"> спров</w:t>
      </w:r>
      <w:r w:rsidR="00A9085B" w:rsidRPr="00E66A03">
        <w:rPr>
          <w:lang w:val="sr-Cyrl-BA" w:eastAsia="sr-Cyrl-CS"/>
        </w:rPr>
        <w:t>о</w:t>
      </w:r>
      <w:r w:rsidRPr="00E66A03">
        <w:rPr>
          <w:lang w:val="sr-Cyrl-BA" w:eastAsia="sr-Cyrl-CS"/>
        </w:rPr>
        <w:t xml:space="preserve">ђење, праћење, извјештавање и вредновање, </w:t>
      </w:r>
      <w:r w:rsidR="008E1343" w:rsidRPr="00E66A03">
        <w:rPr>
          <w:lang w:val="sr-Cyrl-BA" w:eastAsia="sr-Cyrl-CS"/>
        </w:rPr>
        <w:t>било је потр</w:t>
      </w:r>
      <w:r w:rsidR="00A9085B" w:rsidRPr="00E66A03">
        <w:rPr>
          <w:lang w:val="sr-Cyrl-BA" w:eastAsia="sr-Cyrl-CS"/>
        </w:rPr>
        <w:t>е</w:t>
      </w:r>
      <w:r w:rsidR="008E1343" w:rsidRPr="00E66A03">
        <w:rPr>
          <w:lang w:val="sr-Cyrl-BA" w:eastAsia="sr-Cyrl-CS"/>
        </w:rPr>
        <w:t>б</w:t>
      </w:r>
      <w:r w:rsidR="00F46036" w:rsidRPr="00E66A03">
        <w:rPr>
          <w:lang w:val="sr-Cyrl-BA" w:eastAsia="sr-Cyrl-CS"/>
        </w:rPr>
        <w:t xml:space="preserve">но прописати да, поред тога што </w:t>
      </w:r>
      <w:r w:rsidRPr="00E66A03">
        <w:rPr>
          <w:lang w:val="sr-Cyrl-BA" w:eastAsia="sr-Cyrl-CS"/>
        </w:rPr>
        <w:t xml:space="preserve"> се доноси </w:t>
      </w:r>
      <w:r w:rsidR="00F46036" w:rsidRPr="00E66A03">
        <w:rPr>
          <w:lang w:val="sr-Cyrl-BA" w:eastAsia="sr-Cyrl-CS"/>
        </w:rPr>
        <w:t xml:space="preserve">за одређени период, да ће </w:t>
      </w:r>
      <w:r w:rsidRPr="00E66A03">
        <w:rPr>
          <w:lang w:val="sr-Cyrl-BA" w:eastAsia="sr-Cyrl-CS"/>
        </w:rPr>
        <w:t xml:space="preserve">Влада, на приједлог </w:t>
      </w:r>
      <w:r w:rsidRPr="00E66A03">
        <w:rPr>
          <w:lang w:val="sr-Cyrl-BA" w:eastAsia="sr-Cyrl-CS"/>
        </w:rPr>
        <w:lastRenderedPageBreak/>
        <w:t>министарства доноси</w:t>
      </w:r>
      <w:r w:rsidR="00F46036" w:rsidRPr="00E66A03">
        <w:rPr>
          <w:lang w:val="sr-Cyrl-BA" w:eastAsia="sr-Cyrl-CS"/>
        </w:rPr>
        <w:t>ти</w:t>
      </w:r>
      <w:r w:rsidRPr="00E66A03">
        <w:rPr>
          <w:lang w:val="sr-Cyrl-BA" w:eastAsia="sr-Cyrl-CS"/>
        </w:rPr>
        <w:t xml:space="preserve"> акциони план, са приоритетима, надлежностима, носиоцима активности, очекиваним резултатима, индикаторима успје</w:t>
      </w:r>
      <w:r w:rsidR="00F46036" w:rsidRPr="00E66A03">
        <w:rPr>
          <w:lang w:val="sr-Cyrl-BA" w:eastAsia="sr-Cyrl-CS"/>
        </w:rPr>
        <w:t>ха и роковима спровођења плана.</w:t>
      </w:r>
    </w:p>
    <w:p w14:paraId="691FD8EB" w14:textId="7F62FB0D" w:rsidR="009B55B0" w:rsidRPr="00E66A03" w:rsidRDefault="00F46036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Им</w:t>
      </w:r>
      <w:r w:rsidR="00E04957" w:rsidRPr="00E66A03">
        <w:rPr>
          <w:lang w:val="sr-Cyrl-BA" w:eastAsia="sr-Cyrl-CS"/>
        </w:rPr>
        <w:t>а</w:t>
      </w:r>
      <w:r w:rsidRPr="00E66A03">
        <w:rPr>
          <w:lang w:val="sr-Cyrl-BA" w:eastAsia="sr-Cyrl-CS"/>
        </w:rPr>
        <w:t>јући у виду сам циљ доношења стратегије развоја културе</w:t>
      </w:r>
      <w:r w:rsidR="000531F5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</w:t>
      </w:r>
      <w:r w:rsidR="009B55B0" w:rsidRPr="00E66A03">
        <w:rPr>
          <w:lang w:val="sr-Cyrl-BA" w:eastAsia="sr-Cyrl-CS"/>
        </w:rPr>
        <w:t>било је потребно приписати и да ће стратешке д</w:t>
      </w:r>
      <w:r w:rsidRPr="00E66A03">
        <w:rPr>
          <w:lang w:val="sr-Cyrl-BA" w:eastAsia="sr-Cyrl-CS"/>
        </w:rPr>
        <w:t>окументе развоја културе, доносити и јединице локалне самоуправе, које ће донос</w:t>
      </w:r>
      <w:r w:rsidR="00A9085B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>ти стр</w:t>
      </w:r>
      <w:r w:rsidR="00A9085B" w:rsidRPr="00E66A03">
        <w:rPr>
          <w:lang w:val="sr-Cyrl-BA" w:eastAsia="sr-Cyrl-CS"/>
        </w:rPr>
        <w:t>а</w:t>
      </w:r>
      <w:r w:rsidRPr="00E66A03">
        <w:rPr>
          <w:lang w:val="sr-Cyrl-BA" w:eastAsia="sr-Cyrl-CS"/>
        </w:rPr>
        <w:t>тегију разво</w:t>
      </w:r>
      <w:r w:rsidR="000531F5" w:rsidRPr="00E66A03">
        <w:rPr>
          <w:lang w:val="sr-Cyrl-BA" w:eastAsia="sr-Cyrl-CS"/>
        </w:rPr>
        <w:t>ја јединице локалне самоуправе,</w:t>
      </w:r>
      <w:r w:rsidRPr="00E66A03">
        <w:rPr>
          <w:lang w:val="sr-Cyrl-BA" w:eastAsia="sr-Cyrl-CS"/>
        </w:rPr>
        <w:t xml:space="preserve"> а републичке установе културе, доносиће стратегију развоја установе.</w:t>
      </w:r>
    </w:p>
    <w:p w14:paraId="05D1A862" w14:textId="781C88F1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Будући да је било потребно изм</w:t>
      </w:r>
      <w:r w:rsidR="00A9085B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>јенити члан 8. Закона</w:t>
      </w:r>
      <w:r w:rsidR="00945934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те прописати да, министар, </w:t>
      </w:r>
      <w:r w:rsidR="00C10C78" w:rsidRPr="00E66A03">
        <w:rPr>
          <w:lang w:val="sr-Cyrl-BA" w:eastAsia="sr-Cyrl-CS"/>
        </w:rPr>
        <w:t>из реда умјетника и стручња</w:t>
      </w:r>
      <w:r w:rsidR="000531F5" w:rsidRPr="00E66A03">
        <w:rPr>
          <w:lang w:val="sr-Cyrl-BA" w:eastAsia="sr-Cyrl-CS"/>
        </w:rPr>
        <w:t>ка</w:t>
      </w:r>
      <w:r w:rsidR="00C10C78" w:rsidRPr="00E66A03">
        <w:rPr>
          <w:lang w:val="sr-Cyrl-BA" w:eastAsia="sr-Cyrl-CS"/>
        </w:rPr>
        <w:t xml:space="preserve"> у култури, именује стручне комисије</w:t>
      </w:r>
      <w:r w:rsidR="000531F5" w:rsidRPr="00E66A03">
        <w:rPr>
          <w:lang w:val="sr-Cyrl-BA" w:eastAsia="sr-Cyrl-CS"/>
        </w:rPr>
        <w:t xml:space="preserve"> </w:t>
      </w:r>
      <w:r w:rsidR="00C10C78" w:rsidRPr="00E66A03">
        <w:rPr>
          <w:lang w:val="sr-Cyrl-BA" w:eastAsia="sr-Cyrl-CS"/>
        </w:rPr>
        <w:t>за процјену и вредновање ст</w:t>
      </w:r>
      <w:r w:rsidR="00A9085B" w:rsidRPr="00E66A03">
        <w:rPr>
          <w:lang w:val="sr-Cyrl-BA" w:eastAsia="sr-Cyrl-CS"/>
        </w:rPr>
        <w:t>р</w:t>
      </w:r>
      <w:r w:rsidR="00C10C78" w:rsidRPr="00E66A03">
        <w:rPr>
          <w:lang w:val="sr-Cyrl-BA" w:eastAsia="sr-Cyrl-CS"/>
        </w:rPr>
        <w:t>атешких програма и пројеката у култури, као и то да министар може</w:t>
      </w:r>
      <w:r w:rsidRPr="00E66A03">
        <w:rPr>
          <w:lang w:val="sr-Cyrl-BA" w:eastAsia="sr-Cyrl-CS"/>
        </w:rPr>
        <w:t xml:space="preserve">, из реда умјетника и стручњака у култури са доказаним резултатима рада у једној или више културних дјелатности, формирати савјетодавно тијело ради давања мишљења и пријелога </w:t>
      </w:r>
      <w:r w:rsidR="00945934" w:rsidRPr="00E66A03">
        <w:rPr>
          <w:lang w:val="sr-Cyrl-BA" w:eastAsia="sr-Cyrl-CS"/>
        </w:rPr>
        <w:t>с</w:t>
      </w:r>
      <w:r w:rsidRPr="00E66A03">
        <w:rPr>
          <w:lang w:val="sr-Cyrl-BA" w:eastAsia="sr-Cyrl-CS"/>
        </w:rPr>
        <w:t xml:space="preserve"> циљ</w:t>
      </w:r>
      <w:r w:rsidR="00945934" w:rsidRPr="00E66A03">
        <w:rPr>
          <w:lang w:val="sr-Cyrl-BA" w:eastAsia="sr-Cyrl-CS"/>
        </w:rPr>
        <w:t>ем</w:t>
      </w:r>
      <w:r w:rsidRPr="00E66A03">
        <w:rPr>
          <w:lang w:val="sr-Cyrl-BA" w:eastAsia="sr-Cyrl-CS"/>
        </w:rPr>
        <w:t xml:space="preserve"> праћења и спровођења културне политике, било је потребно прописати да чланови комисије, односно чланови савјетодавног тијела имају право на накнаду за свој рад, као и саму висину накнаде, коју ће министар утврдити рјешењем.</w:t>
      </w:r>
    </w:p>
    <w:p w14:paraId="5735787D" w14:textId="0720F1DD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Закон</w:t>
      </w:r>
      <w:r w:rsidR="00F93713" w:rsidRPr="00E66A03">
        <w:rPr>
          <w:lang w:val="sr-Cyrl-BA" w:eastAsia="sr-Cyrl-CS"/>
        </w:rPr>
        <w:t>ом</w:t>
      </w:r>
      <w:r w:rsidRPr="00E66A03">
        <w:rPr>
          <w:lang w:val="sr-Cyrl-BA" w:eastAsia="sr-Cyrl-CS"/>
        </w:rPr>
        <w:t xml:space="preserve"> о култури („Службени гласник Републике Срп</w:t>
      </w:r>
      <w:r w:rsidR="00E04957" w:rsidRPr="00E66A03">
        <w:rPr>
          <w:lang w:val="sr-Cyrl-BA" w:eastAsia="sr-Cyrl-CS"/>
        </w:rPr>
        <w:t>с</w:t>
      </w:r>
      <w:r w:rsidRPr="00E66A03">
        <w:rPr>
          <w:lang w:val="sr-Cyrl-BA" w:eastAsia="sr-Cyrl-CS"/>
        </w:rPr>
        <w:t>ке“</w:t>
      </w:r>
      <w:r w:rsidR="00E04957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бр</w:t>
      </w:r>
      <w:r w:rsidR="00E04957" w:rsidRPr="00E66A03">
        <w:rPr>
          <w:lang w:val="sr-Cyrl-BA" w:eastAsia="sr-Cyrl-CS"/>
        </w:rPr>
        <w:t>ој</w:t>
      </w:r>
      <w:r w:rsidRPr="00E66A03">
        <w:rPr>
          <w:lang w:val="sr-Cyrl-BA" w:eastAsia="sr-Cyrl-CS"/>
        </w:rPr>
        <w:t xml:space="preserve"> 66/18) у </w:t>
      </w:r>
      <w:r w:rsidR="00397B28" w:rsidRPr="00E66A03">
        <w:rPr>
          <w:lang w:val="sr-Cyrl-BA" w:eastAsia="sr-Cyrl-CS"/>
        </w:rPr>
        <w:t>Г</w:t>
      </w:r>
      <w:r w:rsidRPr="00E66A03">
        <w:rPr>
          <w:lang w:val="sr-Cyrl-BA" w:eastAsia="sr-Cyrl-CS"/>
        </w:rPr>
        <w:t>лави VI пропис</w:t>
      </w:r>
      <w:r w:rsidR="00F93713" w:rsidRPr="00E66A03">
        <w:rPr>
          <w:lang w:val="sr-Cyrl-BA" w:eastAsia="sr-Cyrl-CS"/>
        </w:rPr>
        <w:t>ано је о</w:t>
      </w:r>
      <w:r w:rsidRPr="00E66A03">
        <w:rPr>
          <w:lang w:val="sr-Cyrl-BA" w:eastAsia="sr-Cyrl-CS"/>
        </w:rPr>
        <w:t>стваривање културне политике</w:t>
      </w:r>
      <w:r w:rsidR="00F93713" w:rsidRPr="00E66A03">
        <w:rPr>
          <w:lang w:val="sr-Cyrl-BA" w:eastAsia="sr-Cyrl-CS"/>
        </w:rPr>
        <w:t>, а</w:t>
      </w:r>
      <w:r w:rsidRPr="00E66A03">
        <w:rPr>
          <w:lang w:val="sr-Cyrl-BA" w:eastAsia="sr-Cyrl-CS"/>
        </w:rPr>
        <w:t xml:space="preserve"> били </w:t>
      </w:r>
      <w:r w:rsidR="00F93713" w:rsidRPr="00E66A03">
        <w:rPr>
          <w:lang w:val="sr-Cyrl-BA" w:eastAsia="sr-Cyrl-CS"/>
        </w:rPr>
        <w:t xml:space="preserve">су </w:t>
      </w:r>
      <w:r w:rsidRPr="00E66A03">
        <w:rPr>
          <w:lang w:val="sr-Cyrl-BA" w:eastAsia="sr-Cyrl-CS"/>
        </w:rPr>
        <w:t>пропис</w:t>
      </w:r>
      <w:r w:rsidR="00DE244D">
        <w:rPr>
          <w:lang w:val="sr-Cyrl-BA" w:eastAsia="sr-Cyrl-CS"/>
        </w:rPr>
        <w:t>а</w:t>
      </w:r>
      <w:r w:rsidRPr="00E66A03">
        <w:rPr>
          <w:lang w:val="sr-Cyrl-BA" w:eastAsia="sr-Cyrl-CS"/>
        </w:rPr>
        <w:t>ни редовни и посебни облици подршке субјектима у култу</w:t>
      </w:r>
      <w:r w:rsidR="000531F5" w:rsidRPr="00E66A03">
        <w:rPr>
          <w:lang w:val="sr-Cyrl-BA" w:eastAsia="sr-Cyrl-CS"/>
        </w:rPr>
        <w:t>ри, кроз поступке суфинансирања</w:t>
      </w:r>
      <w:r w:rsidR="00F93713" w:rsidRPr="00E66A03">
        <w:rPr>
          <w:lang w:val="sr-Cyrl-BA" w:eastAsia="sr-Cyrl-CS"/>
        </w:rPr>
        <w:t>, а</w:t>
      </w:r>
      <w:r w:rsidR="00C10C78" w:rsidRPr="00E66A03">
        <w:rPr>
          <w:lang w:val="sr-Cyrl-BA" w:eastAsia="sr-Cyrl-CS"/>
        </w:rPr>
        <w:t xml:space="preserve"> самим тим</w:t>
      </w:r>
      <w:r w:rsidRPr="00E66A03">
        <w:rPr>
          <w:lang w:val="sr-Cyrl-BA" w:eastAsia="sr-Cyrl-CS"/>
        </w:rPr>
        <w:t xml:space="preserve"> </w:t>
      </w:r>
      <w:r w:rsidR="00F93713" w:rsidRPr="00E66A03">
        <w:rPr>
          <w:lang w:val="sr-Cyrl-BA" w:eastAsia="sr-Cyrl-CS"/>
        </w:rPr>
        <w:t xml:space="preserve">су ти облици </w:t>
      </w:r>
      <w:r w:rsidRPr="00E66A03">
        <w:rPr>
          <w:lang w:val="sr-Cyrl-BA" w:eastAsia="sr-Cyrl-CS"/>
        </w:rPr>
        <w:t>на неки начин</w:t>
      </w:r>
      <w:r w:rsidR="00F93713" w:rsidRPr="00E66A03">
        <w:rPr>
          <w:lang w:val="sr-Cyrl-BA" w:eastAsia="sr-Cyrl-CS"/>
        </w:rPr>
        <w:t xml:space="preserve"> и</w:t>
      </w:r>
      <w:r w:rsidRPr="00E66A03">
        <w:rPr>
          <w:lang w:val="sr-Cyrl-BA" w:eastAsia="sr-Cyrl-CS"/>
        </w:rPr>
        <w:t xml:space="preserve"> раздвојени. Из</w:t>
      </w:r>
      <w:r w:rsidR="00C10C78" w:rsidRPr="00E66A03">
        <w:rPr>
          <w:lang w:val="sr-Cyrl-BA" w:eastAsia="sr-Cyrl-CS"/>
        </w:rPr>
        <w:t>м</w:t>
      </w:r>
      <w:r w:rsidRPr="00E66A03">
        <w:rPr>
          <w:lang w:val="sr-Cyrl-BA" w:eastAsia="sr-Cyrl-CS"/>
        </w:rPr>
        <w:t>јенама и допун</w:t>
      </w:r>
      <w:r w:rsidR="0015614E" w:rsidRPr="00E66A03">
        <w:rPr>
          <w:lang w:val="sr-Cyrl-BA" w:eastAsia="sr-Cyrl-CS"/>
        </w:rPr>
        <w:t>ом</w:t>
      </w:r>
      <w:r w:rsidRPr="00E66A03">
        <w:rPr>
          <w:lang w:val="sr-Cyrl-BA" w:eastAsia="sr-Cyrl-CS"/>
        </w:rPr>
        <w:t xml:space="preserve"> Закона о култури настоји се постићи изједначавање, у смислу да нема </w:t>
      </w:r>
      <w:r w:rsidR="00A9085B" w:rsidRPr="00E66A03">
        <w:rPr>
          <w:lang w:val="sr-Cyrl-BA" w:eastAsia="sr-Cyrl-CS"/>
        </w:rPr>
        <w:t>ред</w:t>
      </w:r>
      <w:r w:rsidR="00F93713" w:rsidRPr="00E66A03">
        <w:rPr>
          <w:lang w:val="sr-Cyrl-BA" w:eastAsia="sr-Cyrl-CS"/>
        </w:rPr>
        <w:t>ов</w:t>
      </w:r>
      <w:r w:rsidRPr="00E66A03">
        <w:rPr>
          <w:lang w:val="sr-Cyrl-BA" w:eastAsia="sr-Cyrl-CS"/>
        </w:rPr>
        <w:t xml:space="preserve">них и </w:t>
      </w:r>
      <w:r w:rsidR="00F93713" w:rsidRPr="00E66A03">
        <w:rPr>
          <w:lang w:val="sr-Cyrl-BA" w:eastAsia="sr-Cyrl-CS"/>
        </w:rPr>
        <w:t xml:space="preserve">посебних облика подршке, већ су обједињени и </w:t>
      </w:r>
      <w:r w:rsidRPr="00E66A03">
        <w:rPr>
          <w:lang w:val="sr-Cyrl-BA" w:eastAsia="sr-Cyrl-CS"/>
        </w:rPr>
        <w:t>таксативно набројани у члану 7</w:t>
      </w:r>
      <w:r w:rsidR="00C10C78" w:rsidRPr="00E66A03">
        <w:rPr>
          <w:lang w:val="sr-Cyrl-BA" w:eastAsia="sr-Cyrl-CS"/>
        </w:rPr>
        <w:t>. овог закона, који носи назив „Обл</w:t>
      </w:r>
      <w:r w:rsidR="005F302F" w:rsidRPr="00E66A03">
        <w:rPr>
          <w:lang w:val="sr-Cyrl-BA" w:eastAsia="sr-Cyrl-CS"/>
        </w:rPr>
        <w:t>ици подршке“</w:t>
      </w:r>
      <w:r w:rsidR="00F93713" w:rsidRPr="00E66A03">
        <w:rPr>
          <w:lang w:val="sr-Cyrl-BA" w:eastAsia="sr-Cyrl-CS"/>
        </w:rPr>
        <w:t>. С тим циљем је сад прописано</w:t>
      </w:r>
      <w:r w:rsidR="005F302F" w:rsidRPr="00E66A03">
        <w:rPr>
          <w:lang w:val="sr-Cyrl-BA" w:eastAsia="sr-Cyrl-CS"/>
        </w:rPr>
        <w:t xml:space="preserve"> да ћ</w:t>
      </w:r>
      <w:r w:rsidR="005E2637" w:rsidRPr="00E66A03">
        <w:rPr>
          <w:lang w:val="sr-Cyrl-BA" w:eastAsia="sr-Cyrl-CS"/>
        </w:rPr>
        <w:t>е за све побројене</w:t>
      </w:r>
      <w:r w:rsidR="00C10C78" w:rsidRPr="00E66A03">
        <w:rPr>
          <w:lang w:val="sr-Cyrl-BA" w:eastAsia="sr-Cyrl-CS"/>
        </w:rPr>
        <w:t xml:space="preserve"> облике подршке у члану 7. Закона о измјенам</w:t>
      </w:r>
      <w:r w:rsidR="00A9085B" w:rsidRPr="00E66A03">
        <w:rPr>
          <w:lang w:val="sr-Cyrl-BA" w:eastAsia="sr-Cyrl-CS"/>
        </w:rPr>
        <w:t>а</w:t>
      </w:r>
      <w:r w:rsidR="00C10C78" w:rsidRPr="00E66A03">
        <w:rPr>
          <w:lang w:val="sr-Cyrl-BA" w:eastAsia="sr-Cyrl-CS"/>
        </w:rPr>
        <w:t xml:space="preserve"> и допун</w:t>
      </w:r>
      <w:r w:rsidR="0015614E" w:rsidRPr="00E66A03">
        <w:rPr>
          <w:lang w:val="sr-Cyrl-BA" w:eastAsia="sr-Cyrl-CS"/>
        </w:rPr>
        <w:t>и</w:t>
      </w:r>
      <w:r w:rsidR="00C10C78" w:rsidRPr="00E66A03">
        <w:rPr>
          <w:lang w:val="sr-Cyrl-BA" w:eastAsia="sr-Cyrl-CS"/>
        </w:rPr>
        <w:t xml:space="preserve"> Закона о култури министар</w:t>
      </w:r>
      <w:r w:rsidR="005E2637" w:rsidRPr="00E66A03">
        <w:rPr>
          <w:lang w:val="sr-Cyrl-BA" w:eastAsia="sr-Cyrl-CS"/>
        </w:rPr>
        <w:t xml:space="preserve"> појединачним</w:t>
      </w:r>
      <w:r w:rsidR="00C10C78" w:rsidRPr="00E66A03">
        <w:rPr>
          <w:lang w:val="sr-Cyrl-BA" w:eastAsia="sr-Cyrl-CS"/>
        </w:rPr>
        <w:t xml:space="preserve"> рјешењем утврдити облик подршке и износ средстава за њихово суфинансирање из буџета Републике, те да ће се сам поступак</w:t>
      </w:r>
      <w:r w:rsidR="005E2637" w:rsidRPr="00E66A03">
        <w:rPr>
          <w:lang w:val="sr-Cyrl-BA" w:eastAsia="sr-Cyrl-CS"/>
        </w:rPr>
        <w:t xml:space="preserve"> пријава за облике подршке</w:t>
      </w:r>
      <w:r w:rsidR="00C10C78" w:rsidRPr="00E66A03">
        <w:rPr>
          <w:lang w:val="sr-Cyrl-BA" w:eastAsia="sr-Cyrl-CS"/>
        </w:rPr>
        <w:t xml:space="preserve"> </w:t>
      </w:r>
      <w:r w:rsidR="00F93713" w:rsidRPr="00E66A03">
        <w:rPr>
          <w:lang w:val="sr-Cyrl-BA" w:eastAsia="sr-Cyrl-CS"/>
        </w:rPr>
        <w:t>обављати</w:t>
      </w:r>
      <w:r w:rsidR="00C10C78" w:rsidRPr="00E66A03">
        <w:rPr>
          <w:lang w:val="sr-Cyrl-BA" w:eastAsia="sr-Cyrl-CS"/>
        </w:rPr>
        <w:t xml:space="preserve"> путем јавног конкурса. </w:t>
      </w:r>
    </w:p>
    <w:p w14:paraId="395C38CA" w14:textId="4A79766C" w:rsidR="00977A53" w:rsidRPr="00E66A03" w:rsidRDefault="00F93713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Б</w:t>
      </w:r>
      <w:r w:rsidR="009B55B0" w:rsidRPr="00E66A03">
        <w:rPr>
          <w:lang w:val="sr-Cyrl-BA" w:eastAsia="sr-Cyrl-CS"/>
        </w:rPr>
        <w:t xml:space="preserve">ило </w:t>
      </w:r>
      <w:r w:rsidRPr="00E66A03">
        <w:rPr>
          <w:lang w:val="sr-Cyrl-BA" w:eastAsia="sr-Cyrl-CS"/>
        </w:rPr>
        <w:t xml:space="preserve">је </w:t>
      </w:r>
      <w:r w:rsidR="009B55B0" w:rsidRPr="00E66A03">
        <w:rPr>
          <w:lang w:val="sr-Cyrl-BA" w:eastAsia="sr-Cyrl-CS"/>
        </w:rPr>
        <w:t>потребно прописати који су</w:t>
      </w:r>
      <w:r w:rsidR="00977A53" w:rsidRPr="00E66A03">
        <w:rPr>
          <w:lang w:val="sr-Cyrl-BA" w:eastAsia="sr-Cyrl-CS"/>
        </w:rPr>
        <w:t xml:space="preserve"> то, у зависнос</w:t>
      </w:r>
      <w:r w:rsidR="00C10C78" w:rsidRPr="00E66A03">
        <w:rPr>
          <w:lang w:val="sr-Cyrl-BA" w:eastAsia="sr-Cyrl-CS"/>
        </w:rPr>
        <w:t>ти од облика подршке и категорије конкурса</w:t>
      </w:r>
      <w:r w:rsidR="00977A53" w:rsidRPr="00E66A03">
        <w:rPr>
          <w:lang w:val="sr-Cyrl-BA" w:eastAsia="sr-Cyrl-CS"/>
        </w:rPr>
        <w:t>,</w:t>
      </w:r>
      <w:r w:rsidR="00C10C78" w:rsidRPr="00E66A03">
        <w:rPr>
          <w:lang w:val="sr-Cyrl-BA" w:eastAsia="sr-Cyrl-CS"/>
        </w:rPr>
        <w:t xml:space="preserve"> критеријуми за вредновање</w:t>
      </w:r>
      <w:r w:rsidR="005E2637" w:rsidRPr="00E66A03">
        <w:rPr>
          <w:lang w:val="sr-Cyrl-BA" w:eastAsia="sr-Cyrl-CS"/>
        </w:rPr>
        <w:t xml:space="preserve"> програма и пројеката</w:t>
      </w:r>
      <w:r w:rsidR="009B55B0" w:rsidRPr="00E66A03">
        <w:rPr>
          <w:lang w:val="sr-Cyrl-BA" w:eastAsia="sr-Cyrl-CS"/>
        </w:rPr>
        <w:t>,</w:t>
      </w:r>
      <w:r w:rsidR="00977A53" w:rsidRPr="00E66A03">
        <w:rPr>
          <w:lang w:val="sr-Cyrl-BA" w:eastAsia="sr-Cyrl-CS"/>
        </w:rPr>
        <w:t xml:space="preserve"> број бодова који програм или пројекат може остварити на основу прописаних критеријума, као и то да програми и пројекти који не буд</w:t>
      </w:r>
      <w:r w:rsidR="008E1343" w:rsidRPr="00E66A03">
        <w:rPr>
          <w:lang w:val="sr-Cyrl-BA" w:eastAsia="sr-Cyrl-CS"/>
        </w:rPr>
        <w:t>у</w:t>
      </w:r>
      <w:r w:rsidR="00977A53" w:rsidRPr="00E66A03">
        <w:rPr>
          <w:lang w:val="sr-Cyrl-BA" w:eastAsia="sr-Cyrl-CS"/>
        </w:rPr>
        <w:t xml:space="preserve"> остварили довољан број бодова неће бити суфинансирани.</w:t>
      </w:r>
    </w:p>
    <w:p w14:paraId="21FB6E02" w14:textId="21BCE933" w:rsidR="009B55B0" w:rsidRPr="00E66A03" w:rsidRDefault="00977A53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Такође</w:t>
      </w:r>
      <w:r w:rsidR="00F93713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било </w:t>
      </w:r>
      <w:r w:rsidR="00F93713" w:rsidRPr="00E66A03">
        <w:rPr>
          <w:lang w:val="sr-Cyrl-BA" w:eastAsia="sr-Cyrl-CS"/>
        </w:rPr>
        <w:t xml:space="preserve">је </w:t>
      </w:r>
      <w:r w:rsidRPr="00E66A03">
        <w:rPr>
          <w:lang w:val="sr-Cyrl-BA" w:eastAsia="sr-Cyrl-CS"/>
        </w:rPr>
        <w:t>потре</w:t>
      </w:r>
      <w:r w:rsidR="00827FB3" w:rsidRPr="00E66A03">
        <w:rPr>
          <w:lang w:val="sr-Cyrl-BA" w:eastAsia="sr-Cyrl-CS"/>
        </w:rPr>
        <w:t>б</w:t>
      </w:r>
      <w:r w:rsidRPr="00E66A03">
        <w:rPr>
          <w:lang w:val="sr-Cyrl-BA" w:eastAsia="sr-Cyrl-CS"/>
        </w:rPr>
        <w:t>но прописати и кој</w:t>
      </w:r>
      <w:r w:rsidR="005F302F" w:rsidRPr="00E66A03">
        <w:rPr>
          <w:lang w:val="sr-Cyrl-BA" w:eastAsia="sr-Cyrl-CS"/>
        </w:rPr>
        <w:t>а је то све документација потре</w:t>
      </w:r>
      <w:r w:rsidRPr="00E66A03">
        <w:rPr>
          <w:lang w:val="sr-Cyrl-BA" w:eastAsia="sr-Cyrl-CS"/>
        </w:rPr>
        <w:t xml:space="preserve">бна приликом пријављивања програма и пројеката </w:t>
      </w:r>
      <w:r w:rsidR="005F302F" w:rsidRPr="00E66A03">
        <w:rPr>
          <w:lang w:val="sr-Cyrl-BA" w:eastAsia="sr-Cyrl-CS"/>
        </w:rPr>
        <w:t>на јавни конкурс, као и то да ћ</w:t>
      </w:r>
      <w:r w:rsidRPr="00E66A03">
        <w:rPr>
          <w:lang w:val="sr-Cyrl-BA" w:eastAsia="sr-Cyrl-CS"/>
        </w:rPr>
        <w:t>е се јавним конкурсом уредити, појединачно за сваку обла</w:t>
      </w:r>
      <w:r w:rsidR="005E2637" w:rsidRPr="00E66A03">
        <w:rPr>
          <w:lang w:val="sr-Cyrl-BA" w:eastAsia="sr-Cyrl-CS"/>
        </w:rPr>
        <w:t>с</w:t>
      </w:r>
      <w:r w:rsidRPr="00E66A03">
        <w:rPr>
          <w:lang w:val="sr-Cyrl-BA" w:eastAsia="sr-Cyrl-CS"/>
        </w:rPr>
        <w:t>т културе, додатна документација.</w:t>
      </w:r>
    </w:p>
    <w:p w14:paraId="45B80749" w14:textId="3BFA62DC" w:rsidR="00977A53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Оно што је новина, а прописује се Законом о измјенама и допун</w:t>
      </w:r>
      <w:r w:rsidR="0015614E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Закона о култури, јесте и то да </w:t>
      </w:r>
      <w:r w:rsidR="00977A53" w:rsidRPr="00E66A03">
        <w:rPr>
          <w:lang w:val="sr-Cyrl-BA" w:eastAsia="sr-Cyrl-CS"/>
        </w:rPr>
        <w:t>право учешћа на јавном конкурсу имају физичка и пр</w:t>
      </w:r>
      <w:r w:rsidR="005F302F" w:rsidRPr="00E66A03">
        <w:rPr>
          <w:lang w:val="sr-Cyrl-BA" w:eastAsia="sr-Cyrl-CS"/>
        </w:rPr>
        <w:t>а</w:t>
      </w:r>
      <w:r w:rsidR="00977A53" w:rsidRPr="00E66A03">
        <w:rPr>
          <w:lang w:val="sr-Cyrl-BA" w:eastAsia="sr-Cyrl-CS"/>
        </w:rPr>
        <w:t xml:space="preserve">вна лица која имају пребивалиште у Републици Српској, односно </w:t>
      </w:r>
      <w:r w:rsidR="004A459B" w:rsidRPr="00E66A03">
        <w:rPr>
          <w:lang w:val="sr-Cyrl-BA" w:eastAsia="sr-Cyrl-CS"/>
        </w:rPr>
        <w:t xml:space="preserve">лица </w:t>
      </w:r>
      <w:r w:rsidR="00977A53" w:rsidRPr="00E66A03">
        <w:rPr>
          <w:lang w:val="sr-Cyrl-BA" w:eastAsia="sr-Cyrl-CS"/>
        </w:rPr>
        <w:t>која су регистрована на територији Републике з</w:t>
      </w:r>
      <w:r w:rsidR="00DB1E0C" w:rsidRPr="00E66A03">
        <w:rPr>
          <w:lang w:val="sr-Cyrl-BA" w:eastAsia="sr-Cyrl-CS"/>
        </w:rPr>
        <w:t>а обављање културне дјелатности, те да уст</w:t>
      </w:r>
      <w:r w:rsidR="004A459B" w:rsidRPr="00E66A03">
        <w:rPr>
          <w:lang w:val="sr-Cyrl-BA" w:eastAsia="sr-Cyrl-CS"/>
        </w:rPr>
        <w:t>анове културе чији је оснивач Р</w:t>
      </w:r>
      <w:r w:rsidR="00DB1E0C" w:rsidRPr="00E66A03">
        <w:rPr>
          <w:lang w:val="sr-Cyrl-BA" w:eastAsia="sr-Cyrl-CS"/>
        </w:rPr>
        <w:t>епублика немају право учешћ</w:t>
      </w:r>
      <w:r w:rsidR="005F302F" w:rsidRPr="00E66A03">
        <w:rPr>
          <w:lang w:val="sr-Cyrl-BA" w:eastAsia="sr-Cyrl-CS"/>
        </w:rPr>
        <w:t>а на јавном конкурсу, ни</w:t>
      </w:r>
      <w:r w:rsidR="004A459B" w:rsidRPr="00E66A03">
        <w:rPr>
          <w:lang w:val="sr-Cyrl-BA" w:eastAsia="sr-Cyrl-CS"/>
        </w:rPr>
        <w:t>ти</w:t>
      </w:r>
      <w:r w:rsidR="005F302F" w:rsidRPr="00E66A03">
        <w:rPr>
          <w:lang w:val="sr-Cyrl-BA" w:eastAsia="sr-Cyrl-CS"/>
        </w:rPr>
        <w:t xml:space="preserve"> корисници</w:t>
      </w:r>
      <w:r w:rsidR="00DB1E0C" w:rsidRPr="00E66A03">
        <w:rPr>
          <w:lang w:val="sr-Cyrl-BA" w:eastAsia="sr-Cyrl-CS"/>
        </w:rPr>
        <w:t xml:space="preserve"> средст</w:t>
      </w:r>
      <w:r w:rsidR="000C3369" w:rsidRPr="00E66A03">
        <w:rPr>
          <w:lang w:val="sr-Cyrl-BA" w:eastAsia="sr-Cyrl-CS"/>
        </w:rPr>
        <w:t>а</w:t>
      </w:r>
      <w:r w:rsidR="00DB1E0C" w:rsidRPr="00E66A03">
        <w:rPr>
          <w:lang w:val="sr-Cyrl-BA" w:eastAsia="sr-Cyrl-CS"/>
        </w:rPr>
        <w:t>ва који нису доставили уредан наративни и финансијски извјештај о утрошку средстава.</w:t>
      </w:r>
    </w:p>
    <w:p w14:paraId="3FFC5D14" w14:textId="452EA93B" w:rsidR="009B55B0" w:rsidRPr="00E66A03" w:rsidRDefault="00DB1E0C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Новина је</w:t>
      </w:r>
      <w:r w:rsidR="007027F4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такође, и то да </w:t>
      </w:r>
      <w:r w:rsidR="009B55B0" w:rsidRPr="00E66A03">
        <w:rPr>
          <w:lang w:val="sr-Cyrl-BA" w:eastAsia="sr-Cyrl-CS"/>
        </w:rPr>
        <w:t xml:space="preserve">се коначна ранг-листа </w:t>
      </w:r>
      <w:r w:rsidR="005F302F" w:rsidRPr="00E66A03">
        <w:rPr>
          <w:lang w:val="sr-Cyrl-BA" w:eastAsia="sr-Cyrl-CS"/>
        </w:rPr>
        <w:t>програма и пројеката, као и рј</w:t>
      </w:r>
      <w:r w:rsidRPr="00E66A03">
        <w:rPr>
          <w:lang w:val="sr-Cyrl-BA" w:eastAsia="sr-Cyrl-CS"/>
        </w:rPr>
        <w:t>е</w:t>
      </w:r>
      <w:r w:rsidR="005F302F" w:rsidRPr="00E66A03">
        <w:rPr>
          <w:lang w:val="sr-Cyrl-BA" w:eastAsia="sr-Cyrl-CS"/>
        </w:rPr>
        <w:t>ше</w:t>
      </w:r>
      <w:r w:rsidRPr="00E66A03">
        <w:rPr>
          <w:lang w:val="sr-Cyrl-BA" w:eastAsia="sr-Cyrl-CS"/>
        </w:rPr>
        <w:t xml:space="preserve">ње о суфинансирању које доноси министар, </w:t>
      </w:r>
      <w:r w:rsidR="009B55B0" w:rsidRPr="00E66A03">
        <w:rPr>
          <w:lang w:val="sr-Cyrl-BA" w:eastAsia="sr-Cyrl-CS"/>
        </w:rPr>
        <w:t xml:space="preserve">сада објављује на страници </w:t>
      </w:r>
      <w:r w:rsidRPr="00E66A03">
        <w:rPr>
          <w:lang w:val="sr-Cyrl-BA" w:eastAsia="sr-Cyrl-CS"/>
        </w:rPr>
        <w:t>М</w:t>
      </w:r>
      <w:r w:rsidR="009B55B0" w:rsidRPr="00E66A03">
        <w:rPr>
          <w:lang w:val="sr-Cyrl-BA" w:eastAsia="sr-Cyrl-CS"/>
        </w:rPr>
        <w:t>инистарства</w:t>
      </w:r>
      <w:r w:rsidRPr="00E66A03">
        <w:rPr>
          <w:lang w:val="sr-Cyrl-BA" w:eastAsia="sr-Cyrl-CS"/>
        </w:rPr>
        <w:t xml:space="preserve"> просвјете и културе</w:t>
      </w:r>
      <w:r w:rsidR="009B55B0" w:rsidRPr="00E66A03">
        <w:rPr>
          <w:lang w:val="sr-Cyrl-BA" w:eastAsia="sr-Cyrl-CS"/>
        </w:rPr>
        <w:t xml:space="preserve">, а све </w:t>
      </w:r>
      <w:r w:rsidR="004A459B" w:rsidRPr="00E66A03">
        <w:rPr>
          <w:lang w:val="sr-Cyrl-BA" w:eastAsia="sr-Cyrl-CS"/>
        </w:rPr>
        <w:t>с</w:t>
      </w:r>
      <w:r w:rsidR="009B55B0" w:rsidRPr="00E66A03">
        <w:rPr>
          <w:lang w:val="sr-Cyrl-BA" w:eastAsia="sr-Cyrl-CS"/>
        </w:rPr>
        <w:t xml:space="preserve"> циљ</w:t>
      </w:r>
      <w:r w:rsidR="004A459B" w:rsidRPr="00E66A03">
        <w:rPr>
          <w:lang w:val="sr-Cyrl-BA" w:eastAsia="sr-Cyrl-CS"/>
        </w:rPr>
        <w:t>ем</w:t>
      </w:r>
      <w:r w:rsidR="009B55B0" w:rsidRPr="00E66A03">
        <w:rPr>
          <w:lang w:val="sr-Cyrl-BA" w:eastAsia="sr-Cyrl-CS"/>
        </w:rPr>
        <w:t xml:space="preserve"> доступности јавности и транспарентности.</w:t>
      </w:r>
    </w:p>
    <w:p w14:paraId="4F8B8EC6" w14:textId="28A126C7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Још једна од новина у Закону јесте и то да се детаљније разрађује члан 59. који се односи на расподјелу средстава из буџета Реп</w:t>
      </w:r>
      <w:r w:rsidR="005F302F" w:rsidRPr="00E66A03">
        <w:rPr>
          <w:lang w:val="sr-Cyrl-BA" w:eastAsia="sr-Cyrl-CS"/>
        </w:rPr>
        <w:t>у</w:t>
      </w:r>
      <w:r w:rsidRPr="00E66A03">
        <w:rPr>
          <w:lang w:val="sr-Cyrl-BA" w:eastAsia="sr-Cyrl-CS"/>
        </w:rPr>
        <w:t>блике, те да ће се расподјела средстава републичким установама културе вршити у складу са годишњим програмом рада и фин</w:t>
      </w:r>
      <w:r w:rsidR="00A9085B" w:rsidRPr="00E66A03">
        <w:rPr>
          <w:lang w:val="sr-Cyrl-BA" w:eastAsia="sr-Cyrl-CS"/>
        </w:rPr>
        <w:t>а</w:t>
      </w:r>
      <w:r w:rsidRPr="00E66A03">
        <w:rPr>
          <w:lang w:val="sr-Cyrl-BA" w:eastAsia="sr-Cyrl-CS"/>
        </w:rPr>
        <w:t>нсијским планом, тј. у складу са</w:t>
      </w:r>
      <w:r w:rsidR="005F302F" w:rsidRPr="00E66A03">
        <w:rPr>
          <w:lang w:val="sr-Cyrl-BA" w:eastAsia="sr-Cyrl-CS"/>
        </w:rPr>
        <w:t xml:space="preserve"> одобреним средствима за културу</w:t>
      </w:r>
      <w:r w:rsidRPr="00E66A03">
        <w:rPr>
          <w:lang w:val="sr-Cyrl-BA" w:eastAsia="sr-Cyrl-CS"/>
        </w:rPr>
        <w:t xml:space="preserve"> из буџета за текућу годину, а сам начин расподјеле дефинисаће се Правилником о условима и начину расподјеле средстава установама културе чији је оснивач Реп</w:t>
      </w:r>
      <w:r w:rsidR="00A9085B" w:rsidRPr="00E66A03">
        <w:rPr>
          <w:lang w:val="sr-Cyrl-BA" w:eastAsia="sr-Cyrl-CS"/>
        </w:rPr>
        <w:t>у</w:t>
      </w:r>
      <w:r w:rsidRPr="00E66A03">
        <w:rPr>
          <w:lang w:val="sr-Cyrl-BA" w:eastAsia="sr-Cyrl-CS"/>
        </w:rPr>
        <w:t>блика.</w:t>
      </w:r>
    </w:p>
    <w:p w14:paraId="37530B48" w14:textId="77777777" w:rsidR="009B55B0" w:rsidRPr="00E66A03" w:rsidRDefault="009B55B0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lastRenderedPageBreak/>
        <w:t xml:space="preserve">V </w:t>
      </w:r>
      <w:r w:rsidRPr="00E66A03">
        <w:rPr>
          <w:rFonts w:eastAsia="Arial Unicode MS"/>
          <w:b/>
          <w:kern w:val="2"/>
          <w:lang w:val="sr-Cyrl-BA" w:eastAsia="hi-IN" w:bidi="hi-IN"/>
        </w:rPr>
        <w:tab/>
        <w:t xml:space="preserve">ОБРАЗЛОЖЕЊЕ ПРЕДЛОЖЕНИХ РЈЕШЕЊА </w:t>
      </w:r>
    </w:p>
    <w:p w14:paraId="07E4A9D1" w14:textId="77777777" w:rsidR="009B55B0" w:rsidRPr="00E66A03" w:rsidRDefault="009B55B0" w:rsidP="00E66A03">
      <w:pPr>
        <w:tabs>
          <w:tab w:val="left" w:pos="450"/>
        </w:tabs>
        <w:rPr>
          <w:lang w:val="sr-Cyrl-BA" w:eastAsia="sr-Cyrl-CS"/>
        </w:rPr>
      </w:pPr>
    </w:p>
    <w:p w14:paraId="6A53768A" w14:textId="3A4FF447" w:rsidR="009B55B0" w:rsidRPr="00E66A03" w:rsidRDefault="009B55B0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1.</w:t>
      </w:r>
      <w:r w:rsidRPr="00E66A03">
        <w:rPr>
          <w:lang w:val="sr-Cyrl-BA"/>
        </w:rPr>
        <w:t xml:space="preserve"> Нацрта з</w:t>
      </w:r>
      <w:r w:rsidRPr="00E66A03">
        <w:rPr>
          <w:lang w:val="sr-Cyrl-BA" w:eastAsia="sr-Cyrl-CS"/>
        </w:rPr>
        <w:t>акона о измјенама и допун</w:t>
      </w:r>
      <w:r w:rsidR="0015614E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Закона о култури </w:t>
      </w:r>
      <w:r w:rsidR="002B7E8B" w:rsidRPr="00E66A03">
        <w:rPr>
          <w:lang w:val="sr-Cyrl-BA" w:eastAsia="sr-Cyrl-CS"/>
        </w:rPr>
        <w:t xml:space="preserve">(у даљем тексту: Нацрт закона) </w:t>
      </w:r>
      <w:r w:rsidRPr="00E66A03">
        <w:rPr>
          <w:lang w:val="sr-Cyrl-BA" w:eastAsia="sr-Cyrl-CS"/>
        </w:rPr>
        <w:t>врши се измјена члана 5. важећег Закона</w:t>
      </w:r>
      <w:r w:rsidR="002B7E8B" w:rsidRPr="00E66A03">
        <w:rPr>
          <w:lang w:val="sr-Cyrl-BA" w:eastAsia="sr-Cyrl-CS"/>
        </w:rPr>
        <w:t xml:space="preserve"> о култури (у даљем тексту: важећи Закон)</w:t>
      </w:r>
      <w:r w:rsidR="00673A8C" w:rsidRPr="00E66A03">
        <w:rPr>
          <w:lang w:val="sr-Cyrl-BA" w:eastAsia="sr-Cyrl-CS"/>
        </w:rPr>
        <w:t xml:space="preserve"> </w:t>
      </w:r>
      <w:r w:rsidRPr="00E66A03">
        <w:rPr>
          <w:lang w:val="sr-Cyrl-BA" w:eastAsia="sr-Cyrl-CS"/>
        </w:rPr>
        <w:t xml:space="preserve">којим се </w:t>
      </w:r>
      <w:r w:rsidRPr="00E66A03">
        <w:rPr>
          <w:lang w:val="sr-Cyrl-BA"/>
        </w:rPr>
        <w:t xml:space="preserve">прописује да Влада Републике Српске </w:t>
      </w:r>
      <w:r w:rsidR="002B7E8B" w:rsidRPr="00E66A03">
        <w:rPr>
          <w:lang w:val="sr-Cyrl-BA"/>
        </w:rPr>
        <w:t>с</w:t>
      </w:r>
      <w:r w:rsidRPr="00E66A03">
        <w:rPr>
          <w:lang w:val="sr-Cyrl-BA"/>
        </w:rPr>
        <w:t xml:space="preserve"> циљ</w:t>
      </w:r>
      <w:r w:rsidR="002B7E8B" w:rsidRPr="00E66A03">
        <w:rPr>
          <w:lang w:val="sr-Cyrl-BA"/>
        </w:rPr>
        <w:t>ем</w:t>
      </w:r>
      <w:r w:rsidRPr="00E66A03">
        <w:rPr>
          <w:lang w:val="sr-Cyrl-BA"/>
        </w:rPr>
        <w:t xml:space="preserve"> остваривања општег интереса у култури доноси Стратегију развоја културе Републике Српске, на приједлог Министарства просвјете и културе.</w:t>
      </w:r>
    </w:p>
    <w:p w14:paraId="1EF76E24" w14:textId="6B303973" w:rsidR="009B55B0" w:rsidRPr="00E66A03" w:rsidRDefault="009B55B0" w:rsidP="00E66A03">
      <w:pPr>
        <w:ind w:firstLine="709"/>
        <w:jc w:val="both"/>
        <w:rPr>
          <w:rFonts w:eastAsia="Arial Unicode MS"/>
          <w:lang w:val="sr-Cyrl-BA"/>
        </w:rPr>
      </w:pPr>
      <w:r w:rsidRPr="00E66A03">
        <w:rPr>
          <w:b/>
          <w:lang w:val="sr-Cyrl-BA"/>
        </w:rPr>
        <w:t>Чланом 2.</w:t>
      </w:r>
      <w:r w:rsidRPr="00E66A03">
        <w:rPr>
          <w:lang w:val="sr-Cyrl-BA"/>
        </w:rPr>
        <w:t xml:space="preserve"> Нацрта </w:t>
      </w:r>
      <w:r w:rsidR="002B7E8B" w:rsidRPr="00E66A03">
        <w:rPr>
          <w:lang w:val="sr-Cyrl-BA"/>
        </w:rPr>
        <w:t xml:space="preserve">закона </w:t>
      </w:r>
      <w:r w:rsidRPr="00E66A03">
        <w:rPr>
          <w:lang w:val="sr-Cyrl-BA"/>
        </w:rPr>
        <w:t>в</w:t>
      </w:r>
      <w:r w:rsidRPr="00E66A03">
        <w:rPr>
          <w:rFonts w:eastAsia="Arial Unicode MS"/>
          <w:lang w:val="sr-Cyrl-BA"/>
        </w:rPr>
        <w:t xml:space="preserve">рши се измјена члана 6. важећег Закона </w:t>
      </w:r>
      <w:r w:rsidR="000321FB" w:rsidRPr="00E66A03">
        <w:rPr>
          <w:rFonts w:eastAsia="Arial Unicode MS"/>
          <w:lang w:val="sr-Cyrl-BA"/>
        </w:rPr>
        <w:t>и</w:t>
      </w:r>
      <w:r w:rsidRPr="00E66A03">
        <w:rPr>
          <w:rFonts w:eastAsia="Arial Unicode MS"/>
          <w:lang w:val="sr-Cyrl-BA"/>
        </w:rPr>
        <w:t xml:space="preserve"> м</w:t>
      </w:r>
      <w:r w:rsidR="00F43674" w:rsidRPr="00E66A03">
        <w:rPr>
          <w:rFonts w:eastAsia="Arial Unicode MS"/>
          <w:lang w:val="sr-Cyrl-BA"/>
        </w:rPr>
        <w:t>и</w:t>
      </w:r>
      <w:r w:rsidRPr="00E66A03">
        <w:rPr>
          <w:rFonts w:eastAsia="Arial Unicode MS"/>
          <w:lang w:val="sr-Cyrl-BA"/>
        </w:rPr>
        <w:t xml:space="preserve">јења </w:t>
      </w:r>
      <w:r w:rsidR="000321FB" w:rsidRPr="00E66A03">
        <w:rPr>
          <w:rFonts w:eastAsia="Arial Unicode MS"/>
          <w:lang w:val="sr-Cyrl-BA"/>
        </w:rPr>
        <w:t xml:space="preserve">се </w:t>
      </w:r>
      <w:r w:rsidRPr="00E66A03">
        <w:rPr>
          <w:rFonts w:eastAsia="Arial Unicode MS"/>
          <w:lang w:val="sr-Cyrl-BA"/>
        </w:rPr>
        <w:t xml:space="preserve">назив члана, па </w:t>
      </w:r>
      <w:r w:rsidR="000321FB" w:rsidRPr="00E66A03">
        <w:rPr>
          <w:rFonts w:eastAsia="Arial Unicode MS"/>
          <w:lang w:val="sr-Cyrl-BA"/>
        </w:rPr>
        <w:t xml:space="preserve">је </w:t>
      </w:r>
      <w:r w:rsidRPr="00E66A03">
        <w:rPr>
          <w:rFonts w:eastAsia="Arial Unicode MS"/>
          <w:lang w:val="sr-Cyrl-BA"/>
        </w:rPr>
        <w:t>умјесто назива „Стратегија развоја културе јединица локалне самоуправе“ нови назив „Садржина стратегије“</w:t>
      </w:r>
      <w:r w:rsidR="000321FB" w:rsidRPr="00E66A03">
        <w:rPr>
          <w:rFonts w:eastAsia="Arial Unicode MS"/>
          <w:lang w:val="sr-Cyrl-BA"/>
        </w:rPr>
        <w:t>, а</w:t>
      </w:r>
      <w:r w:rsidRPr="00E66A03">
        <w:rPr>
          <w:rFonts w:eastAsia="Arial Unicode MS"/>
          <w:lang w:val="sr-Cyrl-BA"/>
        </w:rPr>
        <w:t xml:space="preserve"> </w:t>
      </w:r>
      <w:r w:rsidR="000321FB" w:rsidRPr="00E66A03">
        <w:rPr>
          <w:rFonts w:eastAsia="Arial Unicode MS"/>
          <w:lang w:val="sr-Cyrl-BA"/>
        </w:rPr>
        <w:t xml:space="preserve">измјеном је </w:t>
      </w:r>
      <w:r w:rsidR="00DB1E0C" w:rsidRPr="00E66A03">
        <w:rPr>
          <w:rFonts w:eastAsia="Arial Unicode MS"/>
          <w:lang w:val="sr-Cyrl-BA"/>
        </w:rPr>
        <w:t>дефини</w:t>
      </w:r>
      <w:r w:rsidR="000321FB" w:rsidRPr="00E66A03">
        <w:rPr>
          <w:rFonts w:eastAsia="Arial Unicode MS"/>
          <w:lang w:val="sr-Cyrl-BA"/>
        </w:rPr>
        <w:t xml:space="preserve">сано </w:t>
      </w:r>
      <w:r w:rsidR="00DB1E0C" w:rsidRPr="00E66A03">
        <w:rPr>
          <w:rFonts w:eastAsia="Arial Unicode MS"/>
          <w:lang w:val="sr-Cyrl-BA"/>
        </w:rPr>
        <w:t>да је то плански документ</w:t>
      </w:r>
      <w:r w:rsidR="002B7E8B" w:rsidRPr="00E66A03">
        <w:rPr>
          <w:rFonts w:eastAsia="Arial Unicode MS"/>
          <w:lang w:val="sr-Cyrl-BA"/>
        </w:rPr>
        <w:t xml:space="preserve"> </w:t>
      </w:r>
      <w:r w:rsidR="00DB1E0C" w:rsidRPr="00E66A03">
        <w:rPr>
          <w:rFonts w:eastAsia="Arial Unicode MS"/>
          <w:lang w:val="sr-Cyrl-BA"/>
        </w:rPr>
        <w:t>којим се</w:t>
      </w:r>
      <w:r w:rsidRPr="00E66A03">
        <w:rPr>
          <w:rFonts w:eastAsia="Arial Unicode MS"/>
          <w:lang w:val="sr-Cyrl-BA"/>
        </w:rPr>
        <w:t xml:space="preserve"> </w:t>
      </w:r>
      <w:r w:rsidR="00DB1E0C" w:rsidRPr="00E66A03">
        <w:rPr>
          <w:rFonts w:eastAsia="Arial Unicode MS"/>
          <w:lang w:val="sr-Cyrl-BA"/>
        </w:rPr>
        <w:t>утврђују</w:t>
      </w:r>
      <w:r w:rsidRPr="00E66A03">
        <w:rPr>
          <w:rFonts w:eastAsia="Arial Unicode MS"/>
          <w:lang w:val="sr-Cyrl-BA"/>
        </w:rPr>
        <w:t xml:space="preserve"> </w:t>
      </w:r>
      <w:r w:rsidR="00DB1E0C" w:rsidRPr="00E66A03">
        <w:rPr>
          <w:rFonts w:eastAsia="Arial Unicode MS"/>
          <w:lang w:val="sr-Cyrl-BA"/>
        </w:rPr>
        <w:t>дугорочни циљеви, приоритети и мјере развоја културе, идентификују кључни стратешки пројекти, утврђује унутрашња и међусобна усклађеност, израђује оквирни финансиј</w:t>
      </w:r>
      <w:r w:rsidR="002B7E8B" w:rsidRPr="00E66A03">
        <w:rPr>
          <w:rFonts w:eastAsia="Arial Unicode MS"/>
          <w:lang w:val="sr-Cyrl-BA"/>
        </w:rPr>
        <w:t>с</w:t>
      </w:r>
      <w:r w:rsidR="00DB1E0C" w:rsidRPr="00E66A03">
        <w:rPr>
          <w:rFonts w:eastAsia="Arial Unicode MS"/>
          <w:lang w:val="sr-Cyrl-BA"/>
        </w:rPr>
        <w:t xml:space="preserve">ки план </w:t>
      </w:r>
      <w:r w:rsidR="002B7E8B" w:rsidRPr="00E66A03">
        <w:rPr>
          <w:rFonts w:eastAsia="Arial Unicode MS"/>
          <w:lang w:val="sr-Cyrl-BA"/>
        </w:rPr>
        <w:t>спровођења</w:t>
      </w:r>
      <w:r w:rsidR="00DB1E0C" w:rsidRPr="00E66A03">
        <w:rPr>
          <w:rFonts w:eastAsia="Arial Unicode MS"/>
          <w:lang w:val="sr-Cyrl-BA"/>
        </w:rPr>
        <w:t xml:space="preserve"> и оквир за спровођење,</w:t>
      </w:r>
      <w:r w:rsidRPr="00E66A03">
        <w:rPr>
          <w:rFonts w:eastAsia="Arial Unicode MS"/>
          <w:lang w:val="sr-Cyrl-BA"/>
        </w:rPr>
        <w:t xml:space="preserve"> праћење, извјештавање и вредновање и доноси за одређени период.</w:t>
      </w:r>
    </w:p>
    <w:p w14:paraId="15492509" w14:textId="21182F02" w:rsidR="009B55B0" w:rsidRPr="00E66A03" w:rsidRDefault="009B55B0" w:rsidP="00E66A03">
      <w:pPr>
        <w:jc w:val="both"/>
        <w:rPr>
          <w:lang w:val="sr-Cyrl-BA"/>
        </w:rPr>
      </w:pPr>
      <w:r w:rsidRPr="00E66A03">
        <w:rPr>
          <w:rFonts w:eastAsia="Arial Unicode MS"/>
          <w:lang w:val="sr-Cyrl-BA"/>
        </w:rPr>
        <w:t xml:space="preserve">Стратегија развоја културе утврђује културну политику за период на који је донесена, те ће на основу ње, Влада, на приједлог </w:t>
      </w:r>
      <w:r w:rsidR="00F43674" w:rsidRPr="00E66A03">
        <w:rPr>
          <w:rFonts w:eastAsia="Arial Unicode MS"/>
          <w:lang w:val="sr-Cyrl-BA"/>
        </w:rPr>
        <w:t>М</w:t>
      </w:r>
      <w:r w:rsidRPr="00E66A03">
        <w:rPr>
          <w:rFonts w:eastAsia="Arial Unicode MS"/>
          <w:lang w:val="sr-Cyrl-BA"/>
        </w:rPr>
        <w:t>инистарства, донијети акциони план са приоритетима, надлежностима, носиоцима активности, очекиваним резултатима, инд</w:t>
      </w:r>
      <w:r w:rsidR="00A9085B" w:rsidRPr="00E66A03">
        <w:rPr>
          <w:rFonts w:eastAsia="Arial Unicode MS"/>
          <w:lang w:val="sr-Cyrl-BA"/>
        </w:rPr>
        <w:t>и</w:t>
      </w:r>
      <w:r w:rsidRPr="00E66A03">
        <w:rPr>
          <w:rFonts w:eastAsia="Arial Unicode MS"/>
          <w:lang w:val="sr-Cyrl-BA"/>
        </w:rPr>
        <w:t>каторима успјеха и роковима спровођења плана.</w:t>
      </w:r>
    </w:p>
    <w:p w14:paraId="321E8876" w14:textId="55FF52BB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3.</w:t>
      </w:r>
      <w:r w:rsidRPr="00E66A03">
        <w:rPr>
          <w:lang w:val="sr-Cyrl-BA" w:eastAsia="sr-Cyrl-CS"/>
        </w:rPr>
        <w:t xml:space="preserve"> Нацрта закона врши се измјена члана 7. важећег Закона </w:t>
      </w:r>
      <w:r w:rsidR="000321FB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мијења </w:t>
      </w:r>
      <w:r w:rsidR="000321FB" w:rsidRPr="00E66A03">
        <w:rPr>
          <w:lang w:val="sr-Cyrl-BA" w:eastAsia="sr-Cyrl-CS"/>
        </w:rPr>
        <w:t>се</w:t>
      </w:r>
      <w:r w:rsidR="000321FB" w:rsidRPr="00E66A03">
        <w:rPr>
          <w:lang w:val="sr-Cyrl-BA"/>
        </w:rPr>
        <w:t xml:space="preserve"> </w:t>
      </w:r>
      <w:r w:rsidRPr="00E66A03">
        <w:rPr>
          <w:lang w:val="sr-Cyrl-BA"/>
        </w:rPr>
        <w:t xml:space="preserve">назив члана, па </w:t>
      </w:r>
      <w:r w:rsidR="000321FB" w:rsidRPr="00E66A03">
        <w:rPr>
          <w:lang w:val="sr-Cyrl-BA"/>
        </w:rPr>
        <w:t xml:space="preserve">је </w:t>
      </w:r>
      <w:r w:rsidRPr="00E66A03">
        <w:rPr>
          <w:lang w:val="sr-Cyrl-BA"/>
        </w:rPr>
        <w:t>умјесто назива „Садржина стратегије“, нови назив „Стратешки документи јединица локалне самоуправе и републичких установа културе“</w:t>
      </w:r>
      <w:r w:rsidR="000321FB" w:rsidRPr="00E66A03">
        <w:rPr>
          <w:lang w:val="sr-Cyrl-BA"/>
        </w:rPr>
        <w:t>, а</w:t>
      </w:r>
      <w:r w:rsidRPr="00E66A03">
        <w:rPr>
          <w:lang w:val="sr-Cyrl-BA"/>
        </w:rPr>
        <w:t xml:space="preserve"> измјен</w:t>
      </w:r>
      <w:r w:rsidR="000321FB" w:rsidRPr="00E66A03">
        <w:rPr>
          <w:lang w:val="sr-Cyrl-BA"/>
        </w:rPr>
        <w:t>ом се</w:t>
      </w:r>
      <w:r w:rsidRPr="00E66A03">
        <w:rPr>
          <w:lang w:val="sr-Cyrl-BA"/>
        </w:rPr>
        <w:t xml:space="preserve"> прописује да у складу са Стратегијом развоја културе Републике Српске, стратешке документе доносе јединице локалне самоуправе за развој јединица локалне самоуправе</w:t>
      </w:r>
      <w:r w:rsidR="000321FB" w:rsidRPr="00E66A03">
        <w:rPr>
          <w:lang w:val="sr-Cyrl-BA"/>
        </w:rPr>
        <w:t>,</w:t>
      </w:r>
      <w:r w:rsidRPr="00E66A03">
        <w:rPr>
          <w:lang w:val="sr-Cyrl-BA"/>
        </w:rPr>
        <w:t xml:space="preserve"> а републичке установа културе стратегију развоја установе.</w:t>
      </w:r>
    </w:p>
    <w:p w14:paraId="5865E790" w14:textId="0D5D93C9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4.</w:t>
      </w:r>
      <w:r w:rsidRPr="00E66A03">
        <w:rPr>
          <w:lang w:val="sr-Cyrl-BA" w:eastAsia="sr-Cyrl-CS"/>
        </w:rPr>
        <w:t xml:space="preserve"> Нацрта закона мијења се члан 8. важе</w:t>
      </w:r>
      <w:r w:rsidR="000321FB" w:rsidRPr="00E66A03">
        <w:rPr>
          <w:lang w:val="sr-Cyrl-BA" w:eastAsia="sr-Cyrl-CS"/>
        </w:rPr>
        <w:t>ћ</w:t>
      </w:r>
      <w:r w:rsidRPr="00E66A03">
        <w:rPr>
          <w:lang w:val="sr-Cyrl-BA" w:eastAsia="sr-Cyrl-CS"/>
        </w:rPr>
        <w:t xml:space="preserve">ег </w:t>
      </w:r>
      <w:r w:rsidR="000321FB" w:rsidRPr="00E66A03">
        <w:rPr>
          <w:lang w:val="sr-Cyrl-BA" w:eastAsia="sr-Cyrl-CS"/>
        </w:rPr>
        <w:t>З</w:t>
      </w:r>
      <w:r w:rsidRPr="00E66A03">
        <w:rPr>
          <w:lang w:val="sr-Cyrl-BA" w:eastAsia="sr-Cyrl-CS"/>
        </w:rPr>
        <w:t>акона</w:t>
      </w:r>
      <w:r w:rsidR="000321FB" w:rsidRPr="00E66A03">
        <w:rPr>
          <w:lang w:val="sr-Cyrl-BA" w:eastAsia="sr-Cyrl-CS"/>
        </w:rPr>
        <w:t xml:space="preserve"> </w:t>
      </w:r>
      <w:r w:rsidRPr="00E66A03">
        <w:rPr>
          <w:lang w:val="sr-Cyrl-BA" w:eastAsia="sr-Cyrl-CS"/>
        </w:rPr>
        <w:t>и м</w:t>
      </w:r>
      <w:r w:rsidR="000321FB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јења </w:t>
      </w:r>
      <w:r w:rsidR="000321FB" w:rsidRPr="00E66A03">
        <w:rPr>
          <w:lang w:val="sr-Cyrl-BA" w:eastAsia="sr-Cyrl-CS"/>
        </w:rPr>
        <w:t xml:space="preserve">се </w:t>
      </w:r>
      <w:r w:rsidRPr="00E66A03">
        <w:rPr>
          <w:lang w:val="sr-Cyrl-BA" w:eastAsia="sr-Cyrl-CS"/>
        </w:rPr>
        <w:t>назив</w:t>
      </w:r>
      <w:r w:rsidR="000321FB" w:rsidRPr="00E66A03">
        <w:rPr>
          <w:lang w:val="sr-Cyrl-BA" w:eastAsia="sr-Cyrl-CS"/>
        </w:rPr>
        <w:t xml:space="preserve"> члана, па</w:t>
      </w:r>
      <w:r w:rsidRPr="00E66A03">
        <w:rPr>
          <w:lang w:val="sr-Cyrl-BA" w:eastAsia="sr-Cyrl-CS"/>
        </w:rPr>
        <w:t xml:space="preserve"> </w:t>
      </w:r>
      <w:r w:rsidR="000321FB" w:rsidRPr="00E66A03">
        <w:rPr>
          <w:lang w:val="sr-Cyrl-BA" w:eastAsia="sr-Cyrl-CS"/>
        </w:rPr>
        <w:t xml:space="preserve">је </w:t>
      </w:r>
      <w:r w:rsidRPr="00E66A03">
        <w:rPr>
          <w:lang w:val="sr-Cyrl-BA" w:eastAsia="sr-Cyrl-CS"/>
        </w:rPr>
        <w:t>умјесто назива „Савјетодавна тијела у култури“</w:t>
      </w:r>
      <w:r w:rsidR="000321FB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нови назив „Стручне комисије и савјетодавна тијела у култури“</w:t>
      </w:r>
      <w:r w:rsidR="000321FB" w:rsidRPr="00E66A03">
        <w:rPr>
          <w:lang w:val="sr-Cyrl-BA" w:eastAsia="sr-Cyrl-CS"/>
        </w:rPr>
        <w:t xml:space="preserve">, а измјеном се </w:t>
      </w:r>
      <w:r w:rsidRPr="00E66A03">
        <w:rPr>
          <w:lang w:val="sr-Cyrl-BA" w:eastAsia="sr-Cyrl-CS"/>
        </w:rPr>
        <w:t>прописује да министар, из реда умјетника и стручњака у култури</w:t>
      </w:r>
      <w:r w:rsidR="000321FB" w:rsidRPr="00E66A03">
        <w:rPr>
          <w:lang w:val="sr-Cyrl-BA" w:eastAsia="sr-Cyrl-CS"/>
        </w:rPr>
        <w:t>,</w:t>
      </w:r>
      <w:r w:rsidRPr="00E66A03">
        <w:rPr>
          <w:lang w:val="sr-Cyrl-BA" w:eastAsia="sr-Cyrl-CS"/>
        </w:rPr>
        <w:t xml:space="preserve"> именује стручне комисије за процјену и вредновање стратешких</w:t>
      </w:r>
      <w:r w:rsidR="00150D07" w:rsidRPr="00E66A03">
        <w:rPr>
          <w:lang w:val="sr-Cyrl-BA" w:eastAsia="sr-Cyrl-CS"/>
        </w:rPr>
        <w:t xml:space="preserve"> програма и пројеката у култури</w:t>
      </w:r>
      <w:r w:rsidRPr="00E66A03">
        <w:rPr>
          <w:lang w:val="sr-Cyrl-BA" w:eastAsia="sr-Cyrl-CS"/>
        </w:rPr>
        <w:t>, те да може, из реда умјетника и стручњака у култури са доказаним ре</w:t>
      </w:r>
      <w:r w:rsidR="000C3369" w:rsidRPr="00E66A03">
        <w:rPr>
          <w:lang w:val="sr-Cyrl-BA" w:eastAsia="sr-Cyrl-CS"/>
        </w:rPr>
        <w:t>зултатима у једној дјелатности</w:t>
      </w:r>
      <w:r w:rsidRPr="00E66A03">
        <w:rPr>
          <w:lang w:val="sr-Cyrl-BA" w:eastAsia="sr-Cyrl-CS"/>
        </w:rPr>
        <w:t xml:space="preserve"> или више културних дјелатности,  формирати савјетодавно тијело ради давања мишљења и приједлога </w:t>
      </w:r>
      <w:r w:rsidR="000321FB" w:rsidRPr="00E66A03">
        <w:rPr>
          <w:lang w:val="sr-Cyrl-BA" w:eastAsia="sr-Cyrl-CS"/>
        </w:rPr>
        <w:t>с</w:t>
      </w:r>
      <w:r w:rsidRPr="00E66A03">
        <w:rPr>
          <w:lang w:val="sr-Cyrl-BA" w:eastAsia="sr-Cyrl-CS"/>
        </w:rPr>
        <w:t xml:space="preserve"> циљ</w:t>
      </w:r>
      <w:r w:rsidR="000321FB" w:rsidRPr="00E66A03">
        <w:rPr>
          <w:lang w:val="sr-Cyrl-BA" w:eastAsia="sr-Cyrl-CS"/>
        </w:rPr>
        <w:t>ем</w:t>
      </w:r>
      <w:r w:rsidRPr="00E66A03">
        <w:rPr>
          <w:lang w:val="sr-Cyrl-BA" w:eastAsia="sr-Cyrl-CS"/>
        </w:rPr>
        <w:t xml:space="preserve"> праћења и спр</w:t>
      </w:r>
      <w:r w:rsidR="000321FB" w:rsidRPr="00E66A03">
        <w:rPr>
          <w:lang w:val="sr-Cyrl-BA" w:eastAsia="sr-Cyrl-CS"/>
        </w:rPr>
        <w:t>о</w:t>
      </w:r>
      <w:r w:rsidRPr="00E66A03">
        <w:rPr>
          <w:lang w:val="sr-Cyrl-BA" w:eastAsia="sr-Cyrl-CS"/>
        </w:rPr>
        <w:t xml:space="preserve">вођења културне политике, да </w:t>
      </w:r>
      <w:r w:rsidR="000321FB" w:rsidRPr="00E66A03">
        <w:rPr>
          <w:lang w:val="sr-Cyrl-BA" w:eastAsia="sr-Cyrl-CS"/>
        </w:rPr>
        <w:t>чланови комисија</w:t>
      </w:r>
      <w:r w:rsidRPr="00E66A03">
        <w:rPr>
          <w:lang w:val="sr-Cyrl-BA" w:eastAsia="sr-Cyrl-CS"/>
        </w:rPr>
        <w:t xml:space="preserve"> имају право на накнаду за свој рад коју ће утврдити министар рјешењем, </w:t>
      </w:r>
      <w:r w:rsidR="000321FB" w:rsidRPr="00E66A03">
        <w:rPr>
          <w:lang w:val="sr-Cyrl-BA" w:eastAsia="sr-Cyrl-CS"/>
        </w:rPr>
        <w:t>а</w:t>
      </w:r>
      <w:r w:rsidRPr="00E66A03">
        <w:rPr>
          <w:lang w:val="sr-Cyrl-BA" w:eastAsia="sr-Cyrl-CS"/>
        </w:rPr>
        <w:t xml:space="preserve"> висина накнаде не може бити мања од 50% просјечне плате, нити већа од једне просјечне плате у Републици исплаће</w:t>
      </w:r>
      <w:r w:rsidR="000321FB" w:rsidRPr="00E66A03">
        <w:rPr>
          <w:lang w:val="sr-Cyrl-BA" w:eastAsia="sr-Cyrl-CS"/>
        </w:rPr>
        <w:t>не у прет</w:t>
      </w:r>
      <w:r w:rsidRPr="00E66A03">
        <w:rPr>
          <w:lang w:val="sr-Cyrl-BA" w:eastAsia="sr-Cyrl-CS"/>
        </w:rPr>
        <w:t>ходној години.</w:t>
      </w:r>
    </w:p>
    <w:p w14:paraId="4392FE8C" w14:textId="6E4AD2BE" w:rsidR="00827FB3" w:rsidRPr="00E66A03" w:rsidRDefault="00827FB3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5.</w:t>
      </w:r>
      <w:r w:rsidR="001E0531" w:rsidRPr="00E66A03">
        <w:rPr>
          <w:lang w:val="sr-Cyrl-BA" w:eastAsia="sr-Cyrl-CS"/>
        </w:rPr>
        <w:t xml:space="preserve"> Нацрта закона </w:t>
      </w:r>
      <w:r w:rsidRPr="00E66A03">
        <w:rPr>
          <w:lang w:val="sr-Cyrl-BA" w:eastAsia="sr-Cyrl-CS"/>
        </w:rPr>
        <w:t xml:space="preserve">бришу се </w:t>
      </w:r>
      <w:r w:rsidR="00D026B0" w:rsidRPr="00E66A03">
        <w:rPr>
          <w:lang w:val="sr-Cyrl-BA" w:eastAsia="sr-Cyrl-CS"/>
        </w:rPr>
        <w:t xml:space="preserve">у члану 15. у ставу 2. важећег Закона </w:t>
      </w:r>
      <w:r w:rsidRPr="00E66A03">
        <w:rPr>
          <w:lang w:val="sr-Cyrl-BA" w:eastAsia="sr-Cyrl-CS"/>
        </w:rPr>
        <w:t>ријечи „просвјете и културе (у даљем тексту: Министарство)</w:t>
      </w:r>
      <w:r w:rsidR="00D026B0" w:rsidRPr="00E66A03">
        <w:rPr>
          <w:lang w:val="sr-Cyrl-BA" w:eastAsia="sr-Cyrl-CS"/>
        </w:rPr>
        <w:t xml:space="preserve"> јер је измјенама раније скраћено</w:t>
      </w:r>
      <w:r w:rsidR="00BC6E11" w:rsidRPr="00E66A03">
        <w:rPr>
          <w:lang w:val="sr-Cyrl-BA" w:eastAsia="sr-Cyrl-CS"/>
        </w:rPr>
        <w:t>.</w:t>
      </w:r>
    </w:p>
    <w:p w14:paraId="6AC3B10A" w14:textId="70B5E564" w:rsidR="00827FB3" w:rsidRPr="00E66A03" w:rsidRDefault="00BC6E11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6.</w:t>
      </w:r>
      <w:r w:rsidRPr="00E66A03">
        <w:rPr>
          <w:lang w:val="sr-Cyrl-BA" w:eastAsia="sr-Cyrl-CS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D026B0" w:rsidRPr="00E66A03">
        <w:rPr>
          <w:lang w:val="sr-Cyrl-BA" w:eastAsia="sr-Cyrl-CS"/>
        </w:rPr>
        <w:t xml:space="preserve">бришу се </w:t>
      </w:r>
      <w:r w:rsidR="000A0BC1" w:rsidRPr="00E66A03">
        <w:rPr>
          <w:lang w:val="sr-Cyrl-BA" w:eastAsia="sr-Cyrl-CS"/>
        </w:rPr>
        <w:t xml:space="preserve">у члану 20. у ставу </w:t>
      </w:r>
      <w:r w:rsidRPr="00E66A03">
        <w:rPr>
          <w:lang w:val="sr-Cyrl-BA" w:eastAsia="sr-Cyrl-CS"/>
        </w:rPr>
        <w:t>7</w:t>
      </w:r>
      <w:r w:rsidR="000A0BC1" w:rsidRPr="00E66A03">
        <w:rPr>
          <w:lang w:val="sr-Cyrl-BA" w:eastAsia="sr-Cyrl-CS"/>
        </w:rPr>
        <w:t>.</w:t>
      </w:r>
      <w:r w:rsidRPr="00E66A03">
        <w:rPr>
          <w:lang w:val="sr-Cyrl-BA" w:eastAsia="sr-Cyrl-CS"/>
        </w:rPr>
        <w:t xml:space="preserve"> </w:t>
      </w:r>
      <w:r w:rsidR="00D026B0" w:rsidRPr="00E66A03">
        <w:rPr>
          <w:lang w:val="sr-Cyrl-BA" w:eastAsia="sr-Cyrl-CS"/>
        </w:rPr>
        <w:t xml:space="preserve">важећег Закона </w:t>
      </w:r>
      <w:r w:rsidRPr="00E66A03">
        <w:rPr>
          <w:lang w:val="sr-Cyrl-BA" w:eastAsia="sr-Cyrl-CS"/>
        </w:rPr>
        <w:t>ријечи „просвјете и културе (у даљем тексту: министар)“</w:t>
      </w:r>
      <w:r w:rsidR="00D026B0" w:rsidRPr="00E66A03">
        <w:rPr>
          <w:lang w:val="sr-Cyrl-BA" w:eastAsia="sr-Cyrl-CS"/>
        </w:rPr>
        <w:t xml:space="preserve"> јер је измјенама раније скраћено</w:t>
      </w:r>
      <w:r w:rsidRPr="00E66A03">
        <w:rPr>
          <w:lang w:val="sr-Cyrl-BA" w:eastAsia="sr-Cyrl-CS"/>
        </w:rPr>
        <w:t>.</w:t>
      </w:r>
    </w:p>
    <w:p w14:paraId="58717134" w14:textId="32E0F8B1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 xml:space="preserve">Чланом </w:t>
      </w:r>
      <w:r w:rsidR="00827FB3" w:rsidRPr="00E66A03">
        <w:rPr>
          <w:b/>
          <w:lang w:val="sr-Cyrl-BA" w:eastAsia="sr-Cyrl-CS"/>
        </w:rPr>
        <w:t>7</w:t>
      </w:r>
      <w:r w:rsidRPr="00E66A03">
        <w:rPr>
          <w:b/>
          <w:lang w:val="sr-Cyrl-BA" w:eastAsia="sr-Cyrl-CS"/>
        </w:rPr>
        <w:t>.</w:t>
      </w:r>
      <w:r w:rsidRPr="00E66A03">
        <w:rPr>
          <w:lang w:val="sr-Cyrl-BA" w:eastAsia="sr-Cyrl-CS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D026B0" w:rsidRPr="00E66A03">
        <w:rPr>
          <w:lang w:val="sr-Cyrl-BA" w:eastAsia="sr-Cyrl-CS"/>
        </w:rPr>
        <w:t xml:space="preserve">врши се измјена </w:t>
      </w:r>
      <w:r w:rsidRPr="00E66A03">
        <w:rPr>
          <w:lang w:val="sr-Cyrl-BA" w:eastAsia="sr-Cyrl-CS"/>
        </w:rPr>
        <w:t>у члану 32. у ставу 8</w:t>
      </w:r>
      <w:r w:rsidR="000A0BC1" w:rsidRPr="00E66A03">
        <w:rPr>
          <w:lang w:val="sr-Cyrl-BA" w:eastAsia="sr-Cyrl-CS"/>
        </w:rPr>
        <w:t>.</w:t>
      </w:r>
      <w:r w:rsidRPr="00E66A03">
        <w:rPr>
          <w:lang w:val="sr-Cyrl-BA" w:eastAsia="sr-Cyrl-CS"/>
        </w:rPr>
        <w:t xml:space="preserve"> важећег </w:t>
      </w:r>
      <w:r w:rsidR="00D026B0" w:rsidRPr="00E66A03">
        <w:rPr>
          <w:lang w:val="sr-Cyrl-BA" w:eastAsia="sr-Cyrl-CS"/>
        </w:rPr>
        <w:t>З</w:t>
      </w:r>
      <w:r w:rsidRPr="00E66A03">
        <w:rPr>
          <w:lang w:val="sr-Cyrl-BA" w:eastAsia="sr-Cyrl-CS"/>
        </w:rPr>
        <w:t xml:space="preserve">акона </w:t>
      </w:r>
      <w:r w:rsidR="00D026B0" w:rsidRPr="00E66A03">
        <w:rPr>
          <w:lang w:val="sr-Cyrl-BA" w:eastAsia="sr-Cyrl-CS"/>
        </w:rPr>
        <w:t xml:space="preserve">тако што се </w:t>
      </w:r>
      <w:r w:rsidRPr="00E66A03">
        <w:rPr>
          <w:lang w:val="sr-Cyrl-BA" w:eastAsia="sr-Cyrl-CS"/>
        </w:rPr>
        <w:t>ријеч</w:t>
      </w:r>
      <w:r w:rsidR="00D026B0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„три</w:t>
      </w:r>
      <w:r w:rsidR="00D026B0" w:rsidRPr="00E66A03">
        <w:rPr>
          <w:lang w:val="sr-Cyrl-BA" w:eastAsia="sr-Cyrl-CS"/>
        </w:rPr>
        <w:t xml:space="preserve"> године</w:t>
      </w:r>
      <w:r w:rsidRPr="00E66A03">
        <w:rPr>
          <w:lang w:val="sr-Cyrl-BA" w:eastAsia="sr-Cyrl-CS"/>
        </w:rPr>
        <w:t>“ замјењује ријеч</w:t>
      </w:r>
      <w:r w:rsidR="00D026B0" w:rsidRPr="00E66A03">
        <w:rPr>
          <w:lang w:val="sr-Cyrl-BA" w:eastAsia="sr-Cyrl-CS"/>
        </w:rPr>
        <w:t xml:space="preserve">има </w:t>
      </w:r>
      <w:r w:rsidRPr="00E66A03">
        <w:rPr>
          <w:lang w:val="sr-Cyrl-BA" w:eastAsia="sr-Cyrl-CS"/>
        </w:rPr>
        <w:t>„пет</w:t>
      </w:r>
      <w:r w:rsidR="00D026B0" w:rsidRPr="00E66A03">
        <w:rPr>
          <w:lang w:val="sr-Cyrl-BA" w:eastAsia="sr-Cyrl-CS"/>
        </w:rPr>
        <w:t xml:space="preserve"> година</w:t>
      </w:r>
      <w:r w:rsidRPr="00E66A03">
        <w:rPr>
          <w:lang w:val="sr-Cyrl-BA" w:eastAsia="sr-Cyrl-CS"/>
        </w:rPr>
        <w:t>“</w:t>
      </w:r>
      <w:r w:rsidR="009C1CBC" w:rsidRPr="00E66A03">
        <w:rPr>
          <w:lang w:val="sr-Cyrl-BA" w:eastAsia="sr-Cyrl-CS"/>
        </w:rPr>
        <w:t>, а односи се на измјену рока за ревизију рјешења.</w:t>
      </w:r>
    </w:p>
    <w:p w14:paraId="1310B554" w14:textId="4E4262D2" w:rsidR="009B55B0" w:rsidRDefault="00BC6E11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8</w:t>
      </w:r>
      <w:r w:rsidR="009B55B0" w:rsidRPr="00E66A03">
        <w:rPr>
          <w:b/>
          <w:lang w:val="sr-Cyrl-BA" w:eastAsia="sr-Cyrl-CS"/>
        </w:rPr>
        <w:t>.</w:t>
      </w:r>
      <w:r w:rsidR="009B55B0" w:rsidRPr="00E66A03">
        <w:rPr>
          <w:lang w:val="sr-Cyrl-BA" w:eastAsia="sr-Cyrl-CS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D026B0" w:rsidRPr="00E66A03">
        <w:rPr>
          <w:lang w:val="sr-Cyrl-BA" w:eastAsia="sr-Cyrl-CS"/>
        </w:rPr>
        <w:t xml:space="preserve">врши се измјена </w:t>
      </w:r>
      <w:r w:rsidR="000A0BC1" w:rsidRPr="00E66A03">
        <w:rPr>
          <w:lang w:val="sr-Cyrl-BA" w:eastAsia="sr-Cyrl-CS"/>
        </w:rPr>
        <w:t xml:space="preserve">у члану 34. </w:t>
      </w:r>
      <w:r w:rsidR="00D026B0" w:rsidRPr="00E66A03">
        <w:rPr>
          <w:lang w:val="sr-Cyrl-BA" w:eastAsia="sr-Cyrl-CS"/>
        </w:rPr>
        <w:t xml:space="preserve">у </w:t>
      </w:r>
      <w:r w:rsidR="000A0BC1" w:rsidRPr="00E66A03">
        <w:rPr>
          <w:lang w:val="sr-Cyrl-BA" w:eastAsia="sr-Cyrl-CS"/>
        </w:rPr>
        <w:t xml:space="preserve">ставу </w:t>
      </w:r>
      <w:r w:rsidR="009B55B0" w:rsidRPr="00E66A03">
        <w:rPr>
          <w:lang w:val="sr-Cyrl-BA" w:eastAsia="sr-Cyrl-CS"/>
        </w:rPr>
        <w:t>9</w:t>
      </w:r>
      <w:r w:rsidR="000A0BC1" w:rsidRPr="00E66A03">
        <w:rPr>
          <w:lang w:val="sr-Cyrl-BA" w:eastAsia="sr-Cyrl-CS"/>
        </w:rPr>
        <w:t>.</w:t>
      </w:r>
      <w:r w:rsidR="009B55B0" w:rsidRPr="00E66A03">
        <w:rPr>
          <w:lang w:val="sr-Cyrl-BA" w:eastAsia="sr-Cyrl-CS"/>
        </w:rPr>
        <w:t xml:space="preserve"> </w:t>
      </w:r>
      <w:r w:rsidR="00D026B0" w:rsidRPr="00E66A03">
        <w:rPr>
          <w:lang w:val="sr-Cyrl-BA" w:eastAsia="sr-Cyrl-CS"/>
        </w:rPr>
        <w:t xml:space="preserve">важећег Закона тако што се </w:t>
      </w:r>
      <w:r w:rsidR="009B55B0" w:rsidRPr="00E66A03">
        <w:rPr>
          <w:lang w:val="sr-Cyrl-BA" w:eastAsia="sr-Cyrl-CS"/>
        </w:rPr>
        <w:t>ријеч</w:t>
      </w:r>
      <w:r w:rsidR="00D026B0" w:rsidRPr="00E66A03">
        <w:rPr>
          <w:lang w:val="sr-Cyrl-BA" w:eastAsia="sr-Cyrl-CS"/>
        </w:rPr>
        <w:t>и</w:t>
      </w:r>
      <w:r w:rsidR="009B55B0" w:rsidRPr="00E66A03">
        <w:rPr>
          <w:lang w:val="sr-Cyrl-BA" w:eastAsia="sr-Cyrl-CS"/>
        </w:rPr>
        <w:t xml:space="preserve"> „три</w:t>
      </w:r>
      <w:r w:rsidR="00D026B0" w:rsidRPr="00E66A03">
        <w:rPr>
          <w:lang w:val="sr-Cyrl-BA" w:eastAsia="sr-Cyrl-CS"/>
        </w:rPr>
        <w:t xml:space="preserve"> године</w:t>
      </w:r>
      <w:r w:rsidR="009B55B0" w:rsidRPr="00E66A03">
        <w:rPr>
          <w:lang w:val="sr-Cyrl-BA" w:eastAsia="sr-Cyrl-CS"/>
        </w:rPr>
        <w:t>“ замјењује ријеч</w:t>
      </w:r>
      <w:r w:rsidR="00D026B0" w:rsidRPr="00E66A03">
        <w:rPr>
          <w:lang w:val="sr-Cyrl-BA" w:eastAsia="sr-Cyrl-CS"/>
        </w:rPr>
        <w:t>има</w:t>
      </w:r>
      <w:r w:rsidR="009B55B0" w:rsidRPr="00E66A03">
        <w:rPr>
          <w:lang w:val="sr-Cyrl-BA" w:eastAsia="sr-Cyrl-CS"/>
        </w:rPr>
        <w:t xml:space="preserve"> „пет</w:t>
      </w:r>
      <w:r w:rsidR="00D026B0" w:rsidRPr="00E66A03">
        <w:rPr>
          <w:lang w:val="sr-Cyrl-BA" w:eastAsia="sr-Cyrl-CS"/>
        </w:rPr>
        <w:t xml:space="preserve"> година</w:t>
      </w:r>
      <w:r w:rsidR="009B55B0" w:rsidRPr="00E66A03">
        <w:rPr>
          <w:lang w:val="sr-Cyrl-BA" w:eastAsia="sr-Cyrl-CS"/>
        </w:rPr>
        <w:t>“</w:t>
      </w:r>
      <w:r w:rsidR="00D026B0" w:rsidRPr="00E66A03">
        <w:rPr>
          <w:lang w:val="sr-Cyrl-BA" w:eastAsia="sr-Cyrl-CS"/>
        </w:rPr>
        <w:t>, а односи се на измјену рока</w:t>
      </w:r>
      <w:r w:rsidR="009C1CBC" w:rsidRPr="00E66A03">
        <w:rPr>
          <w:lang w:val="sr-Cyrl-BA" w:eastAsia="sr-Cyrl-CS"/>
        </w:rPr>
        <w:t xml:space="preserve"> за ревизију рјешења</w:t>
      </w:r>
      <w:r w:rsidR="009B55B0" w:rsidRPr="00E66A03">
        <w:rPr>
          <w:lang w:val="sr-Cyrl-BA" w:eastAsia="sr-Cyrl-CS"/>
        </w:rPr>
        <w:t>.</w:t>
      </w:r>
    </w:p>
    <w:p w14:paraId="63D5F57E" w14:textId="77777777" w:rsidR="00E66A03" w:rsidRPr="00E66A03" w:rsidRDefault="00E66A03" w:rsidP="00E66A03">
      <w:pPr>
        <w:ind w:firstLine="709"/>
        <w:jc w:val="both"/>
        <w:rPr>
          <w:lang w:val="sr-Cyrl-BA" w:eastAsia="sr-Cyrl-CS"/>
        </w:rPr>
      </w:pPr>
    </w:p>
    <w:p w14:paraId="03091E67" w14:textId="7B149DFF" w:rsidR="009B55B0" w:rsidRPr="00E66A03" w:rsidRDefault="00BC6E11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lastRenderedPageBreak/>
        <w:t>Чланом 9</w:t>
      </w:r>
      <w:r w:rsidR="009B55B0" w:rsidRPr="00E66A03">
        <w:rPr>
          <w:b/>
          <w:lang w:val="sr-Cyrl-BA" w:eastAsia="sr-Cyrl-CS"/>
        </w:rPr>
        <w:t>.</w:t>
      </w:r>
      <w:r w:rsidR="009B55B0" w:rsidRPr="00E66A03">
        <w:rPr>
          <w:lang w:val="sr-Cyrl-BA" w:eastAsia="sr-Cyrl-CS"/>
        </w:rPr>
        <w:t xml:space="preserve"> Нацрта закона мијења се члан 48. важећег </w:t>
      </w:r>
      <w:r w:rsidR="00A5277F" w:rsidRPr="00E66A03">
        <w:rPr>
          <w:lang w:val="sr-Cyrl-BA" w:eastAsia="sr-Cyrl-CS"/>
        </w:rPr>
        <w:t>З</w:t>
      </w:r>
      <w:r w:rsidR="009B55B0" w:rsidRPr="00E66A03">
        <w:rPr>
          <w:lang w:val="sr-Cyrl-BA" w:eastAsia="sr-Cyrl-CS"/>
        </w:rPr>
        <w:t xml:space="preserve">акона </w:t>
      </w:r>
      <w:r w:rsidR="00A5277F" w:rsidRPr="00E66A03">
        <w:rPr>
          <w:lang w:val="sr-Cyrl-BA" w:eastAsia="sr-Cyrl-CS"/>
        </w:rPr>
        <w:t>и мијења се назив члана, па је умјесто назива</w:t>
      </w:r>
      <w:r w:rsidR="009B55B0" w:rsidRPr="00E66A03">
        <w:rPr>
          <w:lang w:val="sr-Cyrl-BA" w:eastAsia="sr-Cyrl-CS"/>
        </w:rPr>
        <w:t xml:space="preserve"> „Редовни облици подршке“</w:t>
      </w:r>
      <w:r w:rsidR="00A5277F" w:rsidRPr="00E66A03">
        <w:rPr>
          <w:lang w:val="sr-Cyrl-BA" w:eastAsia="sr-Cyrl-CS"/>
        </w:rPr>
        <w:t>, нови</w:t>
      </w:r>
      <w:r w:rsidR="009B55B0" w:rsidRPr="00E66A03">
        <w:rPr>
          <w:lang w:val="sr-Cyrl-BA" w:eastAsia="sr-Cyrl-CS"/>
        </w:rPr>
        <w:t xml:space="preserve"> назив „Облици подршке“, </w:t>
      </w:r>
      <w:r w:rsidR="00A5277F" w:rsidRPr="00E66A03">
        <w:rPr>
          <w:lang w:val="sr-Cyrl-BA" w:eastAsia="sr-Cyrl-CS"/>
        </w:rPr>
        <w:t>а измјеном се</w:t>
      </w:r>
      <w:r w:rsidR="009B55B0" w:rsidRPr="00E66A03">
        <w:rPr>
          <w:lang w:val="sr-Cyrl-BA" w:eastAsia="sr-Cyrl-CS"/>
        </w:rPr>
        <w:t xml:space="preserve"> пропис</w:t>
      </w:r>
      <w:r w:rsidR="00A5277F" w:rsidRPr="00E66A03">
        <w:rPr>
          <w:lang w:val="sr-Cyrl-BA" w:eastAsia="sr-Cyrl-CS"/>
        </w:rPr>
        <w:t>ује</w:t>
      </w:r>
      <w:r w:rsidR="009B55B0" w:rsidRPr="00E66A03">
        <w:rPr>
          <w:lang w:val="sr-Cyrl-BA" w:eastAsia="sr-Cyrl-CS"/>
        </w:rPr>
        <w:t xml:space="preserve"> да се културна политика остварује кроз обли</w:t>
      </w:r>
      <w:r w:rsidR="00150D07" w:rsidRPr="00E66A03">
        <w:rPr>
          <w:lang w:val="sr-Cyrl-BA" w:eastAsia="sr-Cyrl-CS"/>
        </w:rPr>
        <w:t xml:space="preserve">ке подршке субјектима у култури, који су таксативно набројани у </w:t>
      </w:r>
      <w:r w:rsidR="00A5277F" w:rsidRPr="00E66A03">
        <w:rPr>
          <w:lang w:val="sr-Cyrl-BA" w:eastAsia="sr-Cyrl-CS"/>
        </w:rPr>
        <w:t>т</w:t>
      </w:r>
      <w:r w:rsidR="00150D07" w:rsidRPr="00E66A03">
        <w:rPr>
          <w:lang w:val="sr-Cyrl-BA" w:eastAsia="sr-Cyrl-CS"/>
        </w:rPr>
        <w:t>ом члану</w:t>
      </w:r>
      <w:r w:rsidR="00A5277F" w:rsidRPr="00E66A03">
        <w:rPr>
          <w:lang w:val="sr-Cyrl-BA" w:eastAsia="sr-Cyrl-CS"/>
        </w:rPr>
        <w:t xml:space="preserve">, </w:t>
      </w:r>
      <w:r w:rsidR="00150D07" w:rsidRPr="00E66A03">
        <w:rPr>
          <w:lang w:val="sr-Cyrl-BA" w:eastAsia="sr-Cyrl-CS"/>
        </w:rPr>
        <w:t>да се то оствар</w:t>
      </w:r>
      <w:r w:rsidR="00A5277F" w:rsidRPr="00E66A03">
        <w:rPr>
          <w:lang w:val="sr-Cyrl-BA" w:eastAsia="sr-Cyrl-CS"/>
        </w:rPr>
        <w:t>ује</w:t>
      </w:r>
      <w:r w:rsidR="00150D07" w:rsidRPr="00E66A03">
        <w:rPr>
          <w:lang w:val="sr-Cyrl-BA" w:eastAsia="sr-Cyrl-CS"/>
        </w:rPr>
        <w:t xml:space="preserve"> </w:t>
      </w:r>
      <w:r w:rsidR="009B55B0" w:rsidRPr="00E66A03">
        <w:rPr>
          <w:lang w:val="sr-Cyrl-BA" w:eastAsia="sr-Cyrl-CS"/>
        </w:rPr>
        <w:t xml:space="preserve">у виду суфинансирања из буџета Републике, као и то да </w:t>
      </w:r>
      <w:r w:rsidR="00150D07" w:rsidRPr="00E66A03">
        <w:rPr>
          <w:lang w:val="sr-Cyrl-BA" w:eastAsia="sr-Cyrl-CS"/>
        </w:rPr>
        <w:t xml:space="preserve">се </w:t>
      </w:r>
      <w:r w:rsidR="009B55B0" w:rsidRPr="00E66A03">
        <w:rPr>
          <w:lang w:val="sr-Cyrl-BA" w:eastAsia="sr-Cyrl-CS"/>
        </w:rPr>
        <w:t>поступак подршке субјектима остварује путем јавног конкур</w:t>
      </w:r>
      <w:r w:rsidR="000C3369" w:rsidRPr="00E66A03">
        <w:rPr>
          <w:lang w:val="sr-Cyrl-BA" w:eastAsia="sr-Cyrl-CS"/>
        </w:rPr>
        <w:t>с</w:t>
      </w:r>
      <w:r w:rsidR="009B55B0" w:rsidRPr="00E66A03">
        <w:rPr>
          <w:lang w:val="sr-Cyrl-BA" w:eastAsia="sr-Cyrl-CS"/>
        </w:rPr>
        <w:t>а</w:t>
      </w:r>
      <w:r w:rsidR="00A5277F" w:rsidRPr="00E66A03">
        <w:rPr>
          <w:lang w:val="sr-Cyrl-BA" w:eastAsia="sr-Cyrl-CS"/>
        </w:rPr>
        <w:t>,</w:t>
      </w:r>
      <w:r w:rsidR="009B55B0" w:rsidRPr="00E66A03">
        <w:rPr>
          <w:lang w:val="sr-Cyrl-BA" w:eastAsia="sr-Cyrl-CS"/>
        </w:rPr>
        <w:t xml:space="preserve"> а министар рјешењем утврђује облик подршке и износ средстава за реализацију.</w:t>
      </w:r>
    </w:p>
    <w:p w14:paraId="0FE00274" w14:textId="066D46C8" w:rsidR="009B55B0" w:rsidRPr="00E66A03" w:rsidRDefault="00BC6E11" w:rsidP="00E66A03">
      <w:pPr>
        <w:ind w:firstLine="709"/>
        <w:jc w:val="both"/>
        <w:rPr>
          <w:lang w:val="sr-Cyrl-BA" w:eastAsia="sr-Cyrl-CS"/>
        </w:rPr>
      </w:pPr>
      <w:r w:rsidRPr="00E66A03">
        <w:rPr>
          <w:b/>
          <w:lang w:val="sr-Cyrl-BA" w:eastAsia="sr-Cyrl-CS"/>
        </w:rPr>
        <w:t>Чланом 10</w:t>
      </w:r>
      <w:r w:rsidR="009B55B0" w:rsidRPr="00E66A03">
        <w:rPr>
          <w:b/>
          <w:lang w:val="sr-Cyrl-BA" w:eastAsia="sr-Cyrl-CS"/>
        </w:rPr>
        <w:t>.</w:t>
      </w:r>
      <w:r w:rsidR="009B55B0" w:rsidRPr="00E66A03">
        <w:rPr>
          <w:lang w:val="sr-Cyrl-BA" w:eastAsia="sr-Cyrl-CS"/>
        </w:rPr>
        <w:t xml:space="preserve"> Нацрта закона </w:t>
      </w:r>
      <w:r w:rsidR="00A5277F" w:rsidRPr="00E66A03">
        <w:rPr>
          <w:lang w:val="sr-Cyrl-BA" w:eastAsia="sr-Cyrl-CS"/>
        </w:rPr>
        <w:t>брише се</w:t>
      </w:r>
      <w:r w:rsidR="009B55B0" w:rsidRPr="00E66A03">
        <w:rPr>
          <w:lang w:val="sr-Cyrl-BA" w:eastAsia="sr-Cyrl-CS"/>
        </w:rPr>
        <w:t xml:space="preserve"> члана 49. важећег </w:t>
      </w:r>
      <w:r w:rsidR="00A5277F" w:rsidRPr="00E66A03">
        <w:rPr>
          <w:lang w:val="sr-Cyrl-BA" w:eastAsia="sr-Cyrl-CS"/>
        </w:rPr>
        <w:t>З</w:t>
      </w:r>
      <w:r w:rsidR="009B55B0" w:rsidRPr="00E66A03">
        <w:rPr>
          <w:lang w:val="sr-Cyrl-BA" w:eastAsia="sr-Cyrl-CS"/>
        </w:rPr>
        <w:t>акона</w:t>
      </w:r>
      <w:r w:rsidR="00A5277F" w:rsidRPr="00E66A03">
        <w:rPr>
          <w:lang w:val="sr-Cyrl-BA" w:eastAsia="sr-Cyrl-CS"/>
        </w:rPr>
        <w:t xml:space="preserve"> који се односио на посебне облике подршке</w:t>
      </w:r>
      <w:r w:rsidR="006475E1" w:rsidRPr="00E66A03">
        <w:rPr>
          <w:lang w:val="sr-Cyrl-BA" w:eastAsia="sr-Cyrl-CS"/>
        </w:rPr>
        <w:t xml:space="preserve"> јер је сувишан</w:t>
      </w:r>
      <w:r w:rsidR="009B55B0" w:rsidRPr="00E66A03">
        <w:rPr>
          <w:lang w:val="sr-Cyrl-BA" w:eastAsia="sr-Cyrl-CS"/>
        </w:rPr>
        <w:t>.</w:t>
      </w:r>
    </w:p>
    <w:p w14:paraId="1FCAD5FD" w14:textId="1F0AF6D1" w:rsidR="009B55B0" w:rsidRPr="00E66A03" w:rsidRDefault="00BC6E11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11</w:t>
      </w:r>
      <w:r w:rsidR="009B55B0" w:rsidRPr="00E66A03">
        <w:rPr>
          <w:b/>
          <w:lang w:val="sr-Cyrl-BA"/>
        </w:rPr>
        <w:t>.</w:t>
      </w:r>
      <w:r w:rsidR="009B55B0" w:rsidRPr="00E66A03">
        <w:rPr>
          <w:lang w:val="sr-Cyrl-BA"/>
        </w:rPr>
        <w:t xml:space="preserve"> Нацрта закона мијења се члан 50. важећег </w:t>
      </w:r>
      <w:r w:rsidR="006475E1" w:rsidRPr="00E66A03">
        <w:rPr>
          <w:lang w:val="sr-Cyrl-BA"/>
        </w:rPr>
        <w:t>З</w:t>
      </w:r>
      <w:r w:rsidR="009B55B0" w:rsidRPr="00E66A03">
        <w:rPr>
          <w:lang w:val="sr-Cyrl-BA"/>
        </w:rPr>
        <w:t>акона, који носи назив „Критеријуми за вредновање“ и њиме се прописују критеријуми на основу којих ће се вредновати програми и пројекти пријављени на јавни конкурс, те да на основу тих критеријума програми и пројекти могу остварити максималан број бодова 100, а да програми и пројекти који остваре мање од 70 бодова неће бити суфинансирани.</w:t>
      </w:r>
    </w:p>
    <w:p w14:paraId="43801E15" w14:textId="57A97B2A" w:rsidR="009B55B0" w:rsidRPr="00E66A03" w:rsidRDefault="00BC6E11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12</w:t>
      </w:r>
      <w:r w:rsidR="009B55B0" w:rsidRPr="00E66A03">
        <w:rPr>
          <w:b/>
          <w:lang w:val="sr-Cyrl-BA"/>
        </w:rPr>
        <w:t>.</w:t>
      </w:r>
      <w:r w:rsidR="009B55B0" w:rsidRPr="00E66A03">
        <w:rPr>
          <w:lang w:val="sr-Cyrl-BA"/>
        </w:rPr>
        <w:t xml:space="preserve"> Нацрта закона м</w:t>
      </w:r>
      <w:r w:rsidR="003F799E" w:rsidRPr="00E66A03">
        <w:rPr>
          <w:lang w:val="sr-Cyrl-BA"/>
        </w:rPr>
        <w:t>и</w:t>
      </w:r>
      <w:r w:rsidR="009B55B0" w:rsidRPr="00E66A03">
        <w:rPr>
          <w:lang w:val="sr-Cyrl-BA"/>
        </w:rPr>
        <w:t>јења се члан 51. в</w:t>
      </w:r>
      <w:r w:rsidR="003F799E" w:rsidRPr="00E66A03">
        <w:rPr>
          <w:lang w:val="sr-Cyrl-BA"/>
        </w:rPr>
        <w:t>а</w:t>
      </w:r>
      <w:r w:rsidR="009B55B0" w:rsidRPr="00E66A03">
        <w:rPr>
          <w:lang w:val="sr-Cyrl-BA"/>
        </w:rPr>
        <w:t xml:space="preserve">жећег </w:t>
      </w:r>
      <w:r w:rsidR="003F799E" w:rsidRPr="00E66A03">
        <w:rPr>
          <w:lang w:val="sr-Cyrl-BA"/>
        </w:rPr>
        <w:t>З</w:t>
      </w:r>
      <w:r w:rsidR="009B55B0" w:rsidRPr="00E66A03">
        <w:rPr>
          <w:lang w:val="sr-Cyrl-BA"/>
        </w:rPr>
        <w:t>акона који</w:t>
      </w:r>
      <w:r w:rsidR="003F799E" w:rsidRPr="00E66A03">
        <w:rPr>
          <w:lang w:val="sr-Cyrl-BA"/>
        </w:rPr>
        <w:t>м се</w:t>
      </w:r>
      <w:r w:rsidR="009B55B0" w:rsidRPr="00E66A03">
        <w:rPr>
          <w:lang w:val="sr-Cyrl-BA"/>
        </w:rPr>
        <w:t xml:space="preserve"> прописује потребна документација за пријаву на конкурс, да ће се за сваку област у култури јавним конкурсом утврдити и додатна документација, као и то да неблаговремене, недопуштене или непотпуне пријаве неће бити разматране.</w:t>
      </w:r>
    </w:p>
    <w:p w14:paraId="250ED6EF" w14:textId="5FFDDA40" w:rsidR="009B55B0" w:rsidRPr="00E66A03" w:rsidRDefault="009B55B0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</w:t>
      </w:r>
      <w:r w:rsidR="00BC6E11" w:rsidRPr="00E66A03">
        <w:rPr>
          <w:b/>
          <w:lang w:val="sr-Cyrl-BA"/>
        </w:rPr>
        <w:t>л</w:t>
      </w:r>
      <w:r w:rsidR="001E0531" w:rsidRPr="00E66A03">
        <w:rPr>
          <w:b/>
          <w:lang w:val="sr-Cyrl-BA"/>
        </w:rPr>
        <w:t>а</w:t>
      </w:r>
      <w:r w:rsidR="00BC6E11" w:rsidRPr="00E66A03">
        <w:rPr>
          <w:b/>
          <w:lang w:val="sr-Cyrl-BA"/>
        </w:rPr>
        <w:t>ном 13</w:t>
      </w:r>
      <w:r w:rsidRPr="00E66A03">
        <w:rPr>
          <w:b/>
          <w:lang w:val="sr-Cyrl-BA"/>
        </w:rPr>
        <w:t>.</w:t>
      </w:r>
      <w:r w:rsidRPr="00E66A03">
        <w:rPr>
          <w:lang w:val="sr-Cyrl-BA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3F799E" w:rsidRPr="00E66A03">
        <w:rPr>
          <w:lang w:val="sr-Cyrl-BA"/>
        </w:rPr>
        <w:t xml:space="preserve">бришу се </w:t>
      </w:r>
      <w:proofErr w:type="spellStart"/>
      <w:r w:rsidR="003F799E" w:rsidRPr="00E66A03">
        <w:rPr>
          <w:lang w:val="sr-Cyrl-BA"/>
        </w:rPr>
        <w:t>ст</w:t>
      </w:r>
      <w:proofErr w:type="spellEnd"/>
      <w:r w:rsidR="003F799E" w:rsidRPr="00E66A03">
        <w:rPr>
          <w:lang w:val="sr-Cyrl-BA"/>
        </w:rPr>
        <w:t xml:space="preserve">. 4. и 5. </w:t>
      </w:r>
      <w:r w:rsidRPr="00E66A03">
        <w:rPr>
          <w:lang w:val="sr-Cyrl-BA"/>
        </w:rPr>
        <w:t xml:space="preserve">у члану 53. важећег </w:t>
      </w:r>
      <w:r w:rsidR="003F799E" w:rsidRPr="00E66A03">
        <w:rPr>
          <w:lang w:val="sr-Cyrl-BA"/>
        </w:rPr>
        <w:t>З</w:t>
      </w:r>
      <w:r w:rsidRPr="00E66A03">
        <w:rPr>
          <w:lang w:val="sr-Cyrl-BA"/>
        </w:rPr>
        <w:t>акона</w:t>
      </w:r>
      <w:r w:rsidR="003F799E" w:rsidRPr="00E66A03">
        <w:rPr>
          <w:lang w:val="sr-Cyrl-BA"/>
        </w:rPr>
        <w:t xml:space="preserve"> јер је измјенама раније дефинисано и сад су сувишни</w:t>
      </w:r>
      <w:r w:rsidRPr="00E66A03">
        <w:rPr>
          <w:lang w:val="sr-Cyrl-BA"/>
        </w:rPr>
        <w:t>.</w:t>
      </w:r>
    </w:p>
    <w:p w14:paraId="4558575B" w14:textId="5124790D" w:rsidR="009B55B0" w:rsidRPr="00E66A03" w:rsidRDefault="00BC6E11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14</w:t>
      </w:r>
      <w:r w:rsidR="009B55B0" w:rsidRPr="00E66A03">
        <w:rPr>
          <w:b/>
          <w:lang w:val="sr-Cyrl-BA"/>
        </w:rPr>
        <w:t>.</w:t>
      </w:r>
      <w:r w:rsidR="009B55B0" w:rsidRPr="00E66A03">
        <w:rPr>
          <w:lang w:val="sr-Cyrl-BA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9B55B0" w:rsidRPr="00E66A03">
        <w:rPr>
          <w:lang w:val="sr-Cyrl-BA"/>
        </w:rPr>
        <w:t xml:space="preserve">мијења се члан 54. важећег </w:t>
      </w:r>
      <w:r w:rsidR="003F799E" w:rsidRPr="00E66A03">
        <w:rPr>
          <w:lang w:val="sr-Cyrl-BA"/>
        </w:rPr>
        <w:t>З</w:t>
      </w:r>
      <w:r w:rsidR="009B55B0" w:rsidRPr="00E66A03">
        <w:rPr>
          <w:lang w:val="sr-Cyrl-BA"/>
        </w:rPr>
        <w:t xml:space="preserve">акона </w:t>
      </w:r>
      <w:r w:rsidR="003F799E" w:rsidRPr="00E66A03">
        <w:rPr>
          <w:lang w:val="sr-Cyrl-BA"/>
        </w:rPr>
        <w:t xml:space="preserve">којим се </w:t>
      </w:r>
      <w:r w:rsidR="009B55B0" w:rsidRPr="00E66A03">
        <w:rPr>
          <w:lang w:val="sr-Cyrl-BA"/>
        </w:rPr>
        <w:t>прописује да право учешћа</w:t>
      </w:r>
      <w:r w:rsidR="00150D07" w:rsidRPr="00E66A03">
        <w:rPr>
          <w:lang w:val="sr-Cyrl-BA"/>
        </w:rPr>
        <w:t xml:space="preserve"> на јавном конкурс</w:t>
      </w:r>
      <w:r w:rsidR="003F799E" w:rsidRPr="00E66A03">
        <w:rPr>
          <w:lang w:val="sr-Cyrl-BA"/>
        </w:rPr>
        <w:t>у</w:t>
      </w:r>
      <w:r w:rsidR="00150D07" w:rsidRPr="00E66A03">
        <w:rPr>
          <w:lang w:val="sr-Cyrl-BA"/>
        </w:rPr>
        <w:t xml:space="preserve"> из члана 48. став 1.</w:t>
      </w:r>
      <w:r w:rsidR="003F799E" w:rsidRPr="00E66A03">
        <w:rPr>
          <w:lang w:val="sr-Cyrl-BA"/>
        </w:rPr>
        <w:t xml:space="preserve"> </w:t>
      </w:r>
      <w:r w:rsidR="00150D07" w:rsidRPr="00E66A03">
        <w:rPr>
          <w:lang w:val="sr-Cyrl-BA"/>
        </w:rPr>
        <w:t xml:space="preserve">т. </w:t>
      </w:r>
      <w:r w:rsidR="009B55B0" w:rsidRPr="00E66A03">
        <w:rPr>
          <w:lang w:val="sr-Cyrl-BA"/>
        </w:rPr>
        <w:t>1</w:t>
      </w:r>
      <w:r w:rsidR="003F799E" w:rsidRPr="00E66A03">
        <w:rPr>
          <w:lang w:val="sr-Cyrl-BA"/>
        </w:rPr>
        <w:t>)</w:t>
      </w:r>
      <w:r w:rsidR="009B55B0" w:rsidRPr="00E66A03">
        <w:rPr>
          <w:lang w:val="sr-Cyrl-BA"/>
        </w:rPr>
        <w:t>, 2</w:t>
      </w:r>
      <w:r w:rsidR="003F799E" w:rsidRPr="00E66A03">
        <w:rPr>
          <w:lang w:val="sr-Cyrl-BA"/>
        </w:rPr>
        <w:t>)</w:t>
      </w:r>
      <w:r w:rsidR="009B55B0" w:rsidRPr="00E66A03">
        <w:rPr>
          <w:lang w:val="sr-Cyrl-BA"/>
        </w:rPr>
        <w:t xml:space="preserve"> </w:t>
      </w:r>
      <w:r w:rsidR="00DE244D" w:rsidRPr="00E66A03">
        <w:rPr>
          <w:lang w:val="sr-Cyrl-BA"/>
        </w:rPr>
        <w:t xml:space="preserve">и </w:t>
      </w:r>
      <w:r w:rsidR="009B55B0" w:rsidRPr="00E66A03">
        <w:rPr>
          <w:lang w:val="sr-Cyrl-BA"/>
        </w:rPr>
        <w:t>3</w:t>
      </w:r>
      <w:r w:rsidR="003F799E" w:rsidRPr="00E66A03">
        <w:rPr>
          <w:lang w:val="sr-Cyrl-BA"/>
        </w:rPr>
        <w:t>)</w:t>
      </w:r>
      <w:r w:rsidR="009B55B0" w:rsidRPr="00E66A03">
        <w:rPr>
          <w:lang w:val="sr-Cyrl-BA"/>
        </w:rPr>
        <w:t xml:space="preserve"> имају физичка и правна лица која имају пре</w:t>
      </w:r>
      <w:r w:rsidR="000C3369" w:rsidRPr="00E66A03">
        <w:rPr>
          <w:lang w:val="sr-Cyrl-BA"/>
        </w:rPr>
        <w:t>б</w:t>
      </w:r>
      <w:r w:rsidR="009B55B0" w:rsidRPr="00E66A03">
        <w:rPr>
          <w:lang w:val="sr-Cyrl-BA"/>
        </w:rPr>
        <w:t>ивалиште у Републици Ср</w:t>
      </w:r>
      <w:r w:rsidR="00150D07" w:rsidRPr="00E66A03">
        <w:rPr>
          <w:lang w:val="sr-Cyrl-BA"/>
        </w:rPr>
        <w:t>пској, односно која су регистр</w:t>
      </w:r>
      <w:r w:rsidR="009B55B0" w:rsidRPr="00E66A03">
        <w:rPr>
          <w:lang w:val="sr-Cyrl-BA"/>
        </w:rPr>
        <w:t>ована на територији Републике</w:t>
      </w:r>
      <w:r w:rsidR="00150D07" w:rsidRPr="00E66A03">
        <w:rPr>
          <w:lang w:val="sr-Cyrl-BA"/>
        </w:rPr>
        <w:t xml:space="preserve"> за </w:t>
      </w:r>
      <w:r w:rsidR="00A9085B" w:rsidRPr="00E66A03">
        <w:rPr>
          <w:lang w:val="sr-Cyrl-BA"/>
        </w:rPr>
        <w:t xml:space="preserve">обављање </w:t>
      </w:r>
      <w:r w:rsidR="00150D07" w:rsidRPr="00E66A03">
        <w:rPr>
          <w:lang w:val="sr-Cyrl-BA"/>
        </w:rPr>
        <w:t>ку</w:t>
      </w:r>
      <w:r w:rsidR="009B55B0" w:rsidRPr="00E66A03">
        <w:rPr>
          <w:lang w:val="sr-Cyrl-BA"/>
        </w:rPr>
        <w:t xml:space="preserve">лтурне дјелатности. </w:t>
      </w:r>
      <w:r w:rsidR="003F799E" w:rsidRPr="00E66A03">
        <w:rPr>
          <w:lang w:val="sr-Cyrl-BA"/>
        </w:rPr>
        <w:t>П</w:t>
      </w:r>
      <w:r w:rsidR="009B55B0" w:rsidRPr="00E66A03">
        <w:rPr>
          <w:lang w:val="sr-Cyrl-BA"/>
        </w:rPr>
        <w:t xml:space="preserve">рописује </w:t>
      </w:r>
      <w:r w:rsidR="003F799E" w:rsidRPr="00E66A03">
        <w:rPr>
          <w:lang w:val="sr-Cyrl-BA"/>
        </w:rPr>
        <w:t xml:space="preserve">се и </w:t>
      </w:r>
      <w:r w:rsidR="009B55B0" w:rsidRPr="00E66A03">
        <w:rPr>
          <w:lang w:val="sr-Cyrl-BA"/>
        </w:rPr>
        <w:t>да републичке установе културе немају право учешћа</w:t>
      </w:r>
      <w:r w:rsidR="00150D07" w:rsidRPr="00E66A03">
        <w:rPr>
          <w:lang w:val="sr-Cyrl-BA"/>
        </w:rPr>
        <w:t xml:space="preserve"> н</w:t>
      </w:r>
      <w:r w:rsidR="009B55B0" w:rsidRPr="00E66A03">
        <w:rPr>
          <w:lang w:val="sr-Cyrl-BA"/>
        </w:rPr>
        <w:t>а ј</w:t>
      </w:r>
      <w:r w:rsidR="00150D07" w:rsidRPr="00E66A03">
        <w:rPr>
          <w:lang w:val="sr-Cyrl-BA"/>
        </w:rPr>
        <w:t>авном конкурсу и да право учешћа на конкурсу нема корисник средстава који се налази на листи субјеката који нису доставили уредан наративни и финансијски извјештај о утрошку средстава.</w:t>
      </w:r>
    </w:p>
    <w:p w14:paraId="691C114D" w14:textId="05CAC925" w:rsidR="009B55B0" w:rsidRPr="00E66A03" w:rsidRDefault="009B55B0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</w:t>
      </w:r>
      <w:r w:rsidR="00150D07" w:rsidRPr="00E66A03">
        <w:rPr>
          <w:b/>
          <w:lang w:val="sr-Cyrl-BA"/>
        </w:rPr>
        <w:t xml:space="preserve"> </w:t>
      </w:r>
      <w:r w:rsidR="00BC6E11" w:rsidRPr="00E66A03">
        <w:rPr>
          <w:b/>
          <w:lang w:val="sr-Cyrl-BA"/>
        </w:rPr>
        <w:t>15.</w:t>
      </w:r>
      <w:r w:rsidRPr="00E66A03">
        <w:rPr>
          <w:lang w:val="sr-Cyrl-BA"/>
        </w:rPr>
        <w:t xml:space="preserve"> Нацрта закона </w:t>
      </w:r>
      <w:r w:rsidR="00BC6E28" w:rsidRPr="00E66A03">
        <w:rPr>
          <w:lang w:val="sr-Cyrl-BA"/>
        </w:rPr>
        <w:t xml:space="preserve">врши се измјена у </w:t>
      </w:r>
      <w:r w:rsidRPr="00E66A03">
        <w:rPr>
          <w:lang w:val="sr-Cyrl-BA"/>
        </w:rPr>
        <w:t>члан</w:t>
      </w:r>
      <w:r w:rsidR="00BC6E28" w:rsidRPr="00E66A03">
        <w:rPr>
          <w:lang w:val="sr-Cyrl-BA"/>
        </w:rPr>
        <w:t>у</w:t>
      </w:r>
      <w:r w:rsidRPr="00E66A03">
        <w:rPr>
          <w:lang w:val="sr-Cyrl-BA"/>
        </w:rPr>
        <w:t xml:space="preserve"> 56. у ставу 1. ријеч</w:t>
      </w:r>
      <w:r w:rsidR="001178E6" w:rsidRPr="00E66A03">
        <w:rPr>
          <w:lang w:val="sr-Cyrl-BA"/>
        </w:rPr>
        <w:t xml:space="preserve">: </w:t>
      </w:r>
      <w:r w:rsidRPr="00E66A03">
        <w:rPr>
          <w:lang w:val="sr-Cyrl-BA"/>
        </w:rPr>
        <w:t>„Министарству“</w:t>
      </w:r>
      <w:r w:rsidR="00BC6E28" w:rsidRPr="00E66A03">
        <w:rPr>
          <w:lang w:val="sr-Cyrl-BA"/>
        </w:rPr>
        <w:t xml:space="preserve"> </w:t>
      </w:r>
      <w:r w:rsidRPr="00E66A03">
        <w:rPr>
          <w:lang w:val="sr-Cyrl-BA"/>
        </w:rPr>
        <w:t xml:space="preserve">замјењује се ријечју „министру“, </w:t>
      </w:r>
      <w:r w:rsidR="00BC6E28" w:rsidRPr="00E66A03">
        <w:rPr>
          <w:lang w:val="sr-Cyrl-BA"/>
        </w:rPr>
        <w:t>врши се измјена и</w:t>
      </w:r>
      <w:r w:rsidRPr="00E66A03">
        <w:rPr>
          <w:lang w:val="sr-Cyrl-BA"/>
        </w:rPr>
        <w:t xml:space="preserve"> став</w:t>
      </w:r>
      <w:r w:rsidR="00BC6E28" w:rsidRPr="00E66A03">
        <w:rPr>
          <w:lang w:val="sr-Cyrl-BA"/>
        </w:rPr>
        <w:t>а</w:t>
      </w:r>
      <w:r w:rsidRPr="00E66A03">
        <w:rPr>
          <w:lang w:val="sr-Cyrl-BA"/>
        </w:rPr>
        <w:t xml:space="preserve"> 2</w:t>
      </w:r>
      <w:r w:rsidR="00150D07" w:rsidRPr="00E66A03">
        <w:rPr>
          <w:lang w:val="sr-Cyrl-BA"/>
        </w:rPr>
        <w:t>.</w:t>
      </w:r>
      <w:r w:rsidR="00BC6E28" w:rsidRPr="00E66A03">
        <w:rPr>
          <w:lang w:val="sr-Cyrl-BA"/>
        </w:rPr>
        <w:t xml:space="preserve"> тако да ће на основу утврђење ра</w:t>
      </w:r>
      <w:r w:rsidR="00150D07" w:rsidRPr="00E66A03">
        <w:rPr>
          <w:lang w:val="sr-Cyrl-BA"/>
        </w:rPr>
        <w:t>нг-</w:t>
      </w:r>
      <w:r w:rsidR="00BC6E28" w:rsidRPr="00E66A03">
        <w:rPr>
          <w:lang w:val="sr-Cyrl-BA"/>
        </w:rPr>
        <w:t>листе министар</w:t>
      </w:r>
      <w:r w:rsidRPr="00E66A03">
        <w:rPr>
          <w:lang w:val="sr-Cyrl-BA"/>
        </w:rPr>
        <w:t>, у складу са расположивим средствима, донијети рјешење о суфинансирању програма или пројеката по конкурсу, те да ће се рјешење из става 2.</w:t>
      </w:r>
      <w:r w:rsidR="00280629" w:rsidRPr="00E66A03">
        <w:rPr>
          <w:lang w:val="sr-Cyrl-BA"/>
        </w:rPr>
        <w:t xml:space="preserve"> са коначном ранг-листом програма и пројек</w:t>
      </w:r>
      <w:r w:rsidR="000C3369" w:rsidRPr="00E66A03">
        <w:rPr>
          <w:lang w:val="sr-Cyrl-BA"/>
        </w:rPr>
        <w:t>а</w:t>
      </w:r>
      <w:r w:rsidR="00280629" w:rsidRPr="00E66A03">
        <w:rPr>
          <w:lang w:val="sr-Cyrl-BA"/>
        </w:rPr>
        <w:t>т</w:t>
      </w:r>
      <w:r w:rsidR="000C3369" w:rsidRPr="00E66A03">
        <w:rPr>
          <w:lang w:val="sr-Cyrl-BA"/>
        </w:rPr>
        <w:t>а</w:t>
      </w:r>
      <w:r w:rsidR="00280629" w:rsidRPr="00E66A03">
        <w:rPr>
          <w:lang w:val="sr-Cyrl-BA"/>
        </w:rPr>
        <w:t xml:space="preserve"> објавити на интернет страници Министарства.</w:t>
      </w:r>
    </w:p>
    <w:p w14:paraId="74D0AF9B" w14:textId="3E4F2030" w:rsidR="009B55B0" w:rsidRPr="00E66A03" w:rsidRDefault="00BC6E11" w:rsidP="00E66A03">
      <w:pPr>
        <w:tabs>
          <w:tab w:val="left" w:pos="1080"/>
        </w:tabs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16</w:t>
      </w:r>
      <w:r w:rsidR="009B55B0" w:rsidRPr="00E66A03">
        <w:rPr>
          <w:b/>
          <w:lang w:val="sr-Cyrl-BA"/>
        </w:rPr>
        <w:t>.</w:t>
      </w:r>
      <w:r w:rsidR="009B55B0" w:rsidRPr="00E66A03">
        <w:rPr>
          <w:lang w:val="sr-Cyrl-BA"/>
        </w:rPr>
        <w:t xml:space="preserve"> </w:t>
      </w:r>
      <w:r w:rsidR="001E0531" w:rsidRPr="00E66A03">
        <w:rPr>
          <w:lang w:val="sr-Cyrl-BA" w:eastAsia="sr-Cyrl-CS"/>
        </w:rPr>
        <w:t xml:space="preserve">Нацрта закона </w:t>
      </w:r>
      <w:r w:rsidR="00C338AF" w:rsidRPr="00E66A03">
        <w:rPr>
          <w:lang w:val="sr-Cyrl-BA"/>
        </w:rPr>
        <w:t xml:space="preserve">мијења се члан </w:t>
      </w:r>
      <w:r w:rsidR="009B55B0" w:rsidRPr="00E66A03">
        <w:rPr>
          <w:lang w:val="sr-Cyrl-BA"/>
        </w:rPr>
        <w:t xml:space="preserve">59. важећег </w:t>
      </w:r>
      <w:r w:rsidR="00BC6E28" w:rsidRPr="00E66A03">
        <w:rPr>
          <w:lang w:val="sr-Cyrl-BA"/>
        </w:rPr>
        <w:t>З</w:t>
      </w:r>
      <w:r w:rsidR="009B55B0" w:rsidRPr="00E66A03">
        <w:rPr>
          <w:lang w:val="sr-Cyrl-BA"/>
        </w:rPr>
        <w:t xml:space="preserve">акона </w:t>
      </w:r>
      <w:r w:rsidR="00C338AF" w:rsidRPr="00E66A03">
        <w:rPr>
          <w:lang w:val="sr-Cyrl-BA"/>
        </w:rPr>
        <w:t>у којем се</w:t>
      </w:r>
      <w:r w:rsidR="009B55B0" w:rsidRPr="00E66A03">
        <w:rPr>
          <w:lang w:val="sr-Cyrl-BA"/>
        </w:rPr>
        <w:t xml:space="preserve"> додају нови </w:t>
      </w:r>
      <w:proofErr w:type="spellStart"/>
      <w:r w:rsidR="009B55B0" w:rsidRPr="00E66A03">
        <w:rPr>
          <w:lang w:val="sr-Cyrl-BA"/>
        </w:rPr>
        <w:t>ст</w:t>
      </w:r>
      <w:proofErr w:type="spellEnd"/>
      <w:r w:rsidR="00BC6E28" w:rsidRPr="00E66A03">
        <w:rPr>
          <w:lang w:val="sr-Cyrl-BA"/>
        </w:rPr>
        <w:t xml:space="preserve">. </w:t>
      </w:r>
      <w:r w:rsidR="009B55B0" w:rsidRPr="00E66A03">
        <w:rPr>
          <w:lang w:val="sr-Cyrl-BA"/>
        </w:rPr>
        <w:t>3, 4, 5, 6</w:t>
      </w:r>
      <w:r w:rsidR="00BC6E28" w:rsidRPr="00E66A03">
        <w:rPr>
          <w:lang w:val="sr-Cyrl-BA"/>
        </w:rPr>
        <w:t>.</w:t>
      </w:r>
      <w:r w:rsidR="009B55B0" w:rsidRPr="00E66A03">
        <w:rPr>
          <w:lang w:val="sr-Cyrl-BA"/>
        </w:rPr>
        <w:t xml:space="preserve"> и 7</w:t>
      </w:r>
      <w:r w:rsidR="00BC6E28" w:rsidRPr="00E66A03">
        <w:rPr>
          <w:lang w:val="sr-Cyrl-BA"/>
        </w:rPr>
        <w:t>.</w:t>
      </w:r>
      <w:r w:rsidR="009B55B0" w:rsidRPr="00E66A03">
        <w:rPr>
          <w:lang w:val="sr-Cyrl-BA"/>
        </w:rPr>
        <w:t xml:space="preserve"> </w:t>
      </w:r>
      <w:r w:rsidR="00BC6E28" w:rsidRPr="00E66A03">
        <w:rPr>
          <w:lang w:val="sr-Cyrl-BA"/>
        </w:rPr>
        <w:t>којим се</w:t>
      </w:r>
      <w:r w:rsidR="009B55B0" w:rsidRPr="00E66A03">
        <w:rPr>
          <w:lang w:val="sr-Cyrl-BA"/>
        </w:rPr>
        <w:t xml:space="preserve"> проп</w:t>
      </w:r>
      <w:r w:rsidR="00BC6E28" w:rsidRPr="00E66A03">
        <w:rPr>
          <w:lang w:val="sr-Cyrl-BA"/>
        </w:rPr>
        <w:t>и</w:t>
      </w:r>
      <w:r w:rsidR="009B55B0" w:rsidRPr="00E66A03">
        <w:rPr>
          <w:lang w:val="sr-Cyrl-BA"/>
        </w:rPr>
        <w:t>суј</w:t>
      </w:r>
      <w:r w:rsidR="00BC6E28" w:rsidRPr="00E66A03">
        <w:rPr>
          <w:lang w:val="sr-Cyrl-BA"/>
        </w:rPr>
        <w:t>е</w:t>
      </w:r>
      <w:r w:rsidR="009B55B0" w:rsidRPr="00E66A03">
        <w:rPr>
          <w:lang w:val="sr-Cyrl-BA"/>
        </w:rPr>
        <w:t xml:space="preserve"> шта треба да садрже годишњи програм рада и финансијски план установа, начин расподјеле износа средства установама културе, као и то да ће се </w:t>
      </w:r>
      <w:r w:rsidR="00BC6E28" w:rsidRPr="00E66A03">
        <w:rPr>
          <w:lang w:val="sr-Cyrl-BA"/>
        </w:rPr>
        <w:t>то</w:t>
      </w:r>
      <w:r w:rsidR="009B55B0" w:rsidRPr="00E66A03">
        <w:rPr>
          <w:lang w:val="sr-Cyrl-BA"/>
        </w:rPr>
        <w:t xml:space="preserve"> уредити </w:t>
      </w:r>
      <w:r w:rsidR="00BC6E28" w:rsidRPr="00E66A03">
        <w:rPr>
          <w:lang w:val="sr-Cyrl-BA"/>
        </w:rPr>
        <w:t>п</w:t>
      </w:r>
      <w:r w:rsidR="009B55B0" w:rsidRPr="00E66A03">
        <w:rPr>
          <w:lang w:val="sr-Cyrl-BA"/>
        </w:rPr>
        <w:t>равилником, те да се расподјела средстава државне помоћи субјектима у култури врши</w:t>
      </w:r>
      <w:r w:rsidR="000C3369" w:rsidRPr="00E66A03">
        <w:rPr>
          <w:lang w:val="sr-Cyrl-BA"/>
        </w:rPr>
        <w:t>ти</w:t>
      </w:r>
      <w:r w:rsidR="009B55B0" w:rsidRPr="00E66A03">
        <w:rPr>
          <w:lang w:val="sr-Cyrl-BA"/>
        </w:rPr>
        <w:t xml:space="preserve"> на начин и у складу са прописима којима се уређује систем државне помоћи у Републици.</w:t>
      </w:r>
    </w:p>
    <w:p w14:paraId="164C63FB" w14:textId="32C541F7" w:rsidR="001E0531" w:rsidRPr="00E66A03" w:rsidRDefault="001E0531" w:rsidP="00E66A03">
      <w:pPr>
        <w:tabs>
          <w:tab w:val="left" w:pos="1080"/>
        </w:tabs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17.</w:t>
      </w:r>
      <w:r w:rsidR="00C338AF" w:rsidRPr="00E66A03">
        <w:rPr>
          <w:lang w:val="sr-Cyrl-BA"/>
        </w:rPr>
        <w:t xml:space="preserve"> Нацрта закона врши се измјена у члану 63. </w:t>
      </w:r>
      <w:r w:rsidR="003A1978" w:rsidRPr="00E66A03">
        <w:rPr>
          <w:lang w:val="sr-Cyrl-BA"/>
        </w:rPr>
        <w:t>у тачки 2) ријеч „отклањање“ замјењује се ријечју „усаглашавање”.</w:t>
      </w:r>
    </w:p>
    <w:p w14:paraId="2EBBD153" w14:textId="2D371AC6" w:rsidR="009B55B0" w:rsidRPr="00E66A03" w:rsidRDefault="00BC6E11" w:rsidP="00E66A03">
      <w:pPr>
        <w:tabs>
          <w:tab w:val="left" w:pos="1080"/>
        </w:tabs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t>Чланом 18.</w:t>
      </w:r>
      <w:r w:rsidRPr="00E66A03">
        <w:rPr>
          <w:lang w:val="sr-Cyrl-BA"/>
        </w:rPr>
        <w:t xml:space="preserve"> Нацрта закона прописује се доношење новог члана 66а</w:t>
      </w:r>
      <w:r w:rsidR="009B55B0" w:rsidRPr="00E66A03">
        <w:rPr>
          <w:lang w:val="sr-Cyrl-BA"/>
        </w:rPr>
        <w:t xml:space="preserve">. </w:t>
      </w:r>
      <w:r w:rsidRPr="00E66A03">
        <w:rPr>
          <w:lang w:val="sr-Cyrl-BA"/>
        </w:rPr>
        <w:t>„Доношење подзаконских аката“ који</w:t>
      </w:r>
      <w:r w:rsidR="003A1978" w:rsidRPr="00E66A03">
        <w:rPr>
          <w:lang w:val="sr-Cyrl-BA"/>
        </w:rPr>
        <w:t>м се</w:t>
      </w:r>
      <w:r w:rsidR="009B55B0" w:rsidRPr="00E66A03">
        <w:rPr>
          <w:lang w:val="sr-Cyrl-BA"/>
        </w:rPr>
        <w:t xml:space="preserve"> </w:t>
      </w:r>
      <w:r w:rsidRPr="00E66A03">
        <w:rPr>
          <w:lang w:val="sr-Cyrl-BA"/>
        </w:rPr>
        <w:t>прописује</w:t>
      </w:r>
      <w:r w:rsidR="009B55B0" w:rsidRPr="00E66A03">
        <w:rPr>
          <w:lang w:val="sr-Cyrl-BA"/>
        </w:rPr>
        <w:t xml:space="preserve"> </w:t>
      </w:r>
      <w:r w:rsidRPr="00E66A03">
        <w:rPr>
          <w:lang w:val="sr-Cyrl-BA"/>
        </w:rPr>
        <w:t xml:space="preserve">да ће министар у року шест мјесеци </w:t>
      </w:r>
      <w:r w:rsidR="001E69CF" w:rsidRPr="00E66A03">
        <w:rPr>
          <w:lang w:val="sr-Cyrl-BA"/>
        </w:rPr>
        <w:t>од дана ступања на снагу овог закона донијети Правилник</w:t>
      </w:r>
      <w:r w:rsidR="009B55B0" w:rsidRPr="00E66A03">
        <w:rPr>
          <w:lang w:val="sr-Cyrl-BA"/>
        </w:rPr>
        <w:t xml:space="preserve"> о условима и начину расподјеле средстава установама културе чији је оснивач Република</w:t>
      </w:r>
      <w:r w:rsidR="002B7E8B" w:rsidRPr="00E66A03">
        <w:rPr>
          <w:lang w:val="sr-Cyrl-BA"/>
        </w:rPr>
        <w:t xml:space="preserve"> (</w:t>
      </w:r>
      <w:r w:rsidR="001E69CF" w:rsidRPr="00E66A03">
        <w:rPr>
          <w:lang w:val="sr-Cyrl-BA"/>
        </w:rPr>
        <w:t>члан 59. став 6)</w:t>
      </w:r>
      <w:r w:rsidR="009B55B0" w:rsidRPr="00E66A03">
        <w:rPr>
          <w:lang w:val="sr-Cyrl-BA"/>
        </w:rPr>
        <w:t>.</w:t>
      </w:r>
    </w:p>
    <w:p w14:paraId="765A32DE" w14:textId="0085E1ED" w:rsidR="009B55B0" w:rsidRPr="00E66A03" w:rsidRDefault="001E69CF" w:rsidP="00E66A03">
      <w:pPr>
        <w:ind w:firstLine="709"/>
        <w:jc w:val="both"/>
        <w:rPr>
          <w:lang w:val="sr-Cyrl-BA"/>
        </w:rPr>
      </w:pPr>
      <w:r w:rsidRPr="00E66A03">
        <w:rPr>
          <w:b/>
          <w:lang w:val="sr-Cyrl-BA"/>
        </w:rPr>
        <w:lastRenderedPageBreak/>
        <w:t>Чланом 19</w:t>
      </w:r>
      <w:r w:rsidR="009B55B0" w:rsidRPr="00E66A03">
        <w:rPr>
          <w:b/>
          <w:lang w:val="sr-Cyrl-BA"/>
        </w:rPr>
        <w:t>.</w:t>
      </w:r>
      <w:r w:rsidR="009B55B0" w:rsidRPr="00E66A03">
        <w:rPr>
          <w:lang w:val="sr-Cyrl-BA"/>
        </w:rPr>
        <w:t xml:space="preserve"> Нацрта закона прописано је да Закон о измјенама и допун</w:t>
      </w:r>
      <w:r w:rsidR="0015614E" w:rsidRPr="00E66A03">
        <w:rPr>
          <w:lang w:val="sr-Cyrl-BA"/>
        </w:rPr>
        <w:t>и</w:t>
      </w:r>
      <w:r w:rsidR="009B55B0" w:rsidRPr="00E66A03">
        <w:rPr>
          <w:lang w:val="sr-Cyrl-BA"/>
        </w:rPr>
        <w:t xml:space="preserve"> Закона о култури ступа на снагу осмог дана од дана објављивања у „Службеном гласнику Републике Српске“.</w:t>
      </w:r>
    </w:p>
    <w:p w14:paraId="29A48065" w14:textId="423274E9" w:rsidR="009B55B0" w:rsidRPr="00E66A03" w:rsidRDefault="009B55B0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7A624DFB" w14:textId="3D048E2A" w:rsidR="005C1721" w:rsidRPr="00E66A03" w:rsidRDefault="005C1721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 xml:space="preserve">VI  </w:t>
      </w:r>
      <w:r w:rsidRPr="00E66A03">
        <w:rPr>
          <w:rFonts w:eastAsia="Arial Unicode MS"/>
          <w:b/>
          <w:kern w:val="2"/>
          <w:lang w:val="sr-Cyrl-BA" w:eastAsia="hi-IN" w:bidi="hi-IN"/>
        </w:rPr>
        <w:tab/>
        <w:t>ПРОЦЈЕНА УТИЦАЈА ЗАКОНА, ДРУГИХ ПРОПИСА И ОПШТИХ АКАТА НА</w:t>
      </w:r>
    </w:p>
    <w:p w14:paraId="1D2485C4" w14:textId="77777777" w:rsidR="00E66A03" w:rsidRDefault="005C1721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ab/>
        <w:t>УВОЂЕЊУ НОВИХ,</w:t>
      </w:r>
      <w:r w:rsidR="00E66A03">
        <w:rPr>
          <w:rFonts w:eastAsia="Arial Unicode MS"/>
          <w:b/>
          <w:kern w:val="2"/>
          <w:lang w:val="sr-Cyrl-BA" w:eastAsia="hi-IN" w:bidi="hi-IN"/>
        </w:rPr>
        <w:t xml:space="preserve"> ИЗМЈЕНУ ИЛИ УКИДАЊЕ ПОСТОЈЕЋИХ</w:t>
      </w:r>
    </w:p>
    <w:p w14:paraId="1CF6A42A" w14:textId="4D2EED24" w:rsidR="005C1721" w:rsidRPr="00E66A03" w:rsidRDefault="00E66A03" w:rsidP="00E66A03">
      <w:pPr>
        <w:tabs>
          <w:tab w:val="left" w:pos="450"/>
        </w:tabs>
        <w:suppressAutoHyphens/>
        <w:jc w:val="both"/>
        <w:rPr>
          <w:rFonts w:eastAsia="Arial Unicode MS"/>
          <w:b/>
          <w:kern w:val="2"/>
          <w:lang w:val="sr-Cyrl-BA" w:eastAsia="hi-IN" w:bidi="hi-IN"/>
        </w:rPr>
      </w:pPr>
      <w:r>
        <w:rPr>
          <w:rFonts w:eastAsia="Arial Unicode MS"/>
          <w:b/>
          <w:kern w:val="2"/>
          <w:lang w:val="sr-Cyrl-BA" w:eastAsia="hi-IN" w:bidi="hi-IN"/>
        </w:rPr>
        <w:tab/>
      </w:r>
      <w:r w:rsidR="005C1721" w:rsidRPr="00E66A03">
        <w:rPr>
          <w:rFonts w:eastAsia="Arial Unicode MS"/>
          <w:b/>
          <w:kern w:val="2"/>
          <w:lang w:val="sr-Cyrl-BA" w:eastAsia="hi-IN" w:bidi="hi-IN"/>
        </w:rPr>
        <w:t>ФОРМАЛНОСТИ</w:t>
      </w:r>
      <w:r>
        <w:rPr>
          <w:rFonts w:eastAsia="Arial Unicode MS"/>
          <w:b/>
          <w:kern w:val="2"/>
          <w:lang w:val="sr-Cyrl-BA" w:eastAsia="hi-IN" w:bidi="hi-IN"/>
        </w:rPr>
        <w:t xml:space="preserve"> </w:t>
      </w:r>
      <w:r w:rsidR="005C1721" w:rsidRPr="00E66A03">
        <w:rPr>
          <w:rFonts w:eastAsia="Arial Unicode MS"/>
          <w:b/>
          <w:kern w:val="2"/>
          <w:lang w:val="sr-Cyrl-BA" w:eastAsia="hi-IN" w:bidi="hi-IN"/>
        </w:rPr>
        <w:t>КОЈЕ ОПТЕРЕЋУЈУ ПРИВРЕДНО ПОСЛОВАЊЕ</w:t>
      </w:r>
    </w:p>
    <w:p w14:paraId="24BBEB8F" w14:textId="72CEAFDB" w:rsidR="005C1721" w:rsidRPr="00E66A03" w:rsidRDefault="005C1721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0629C767" w14:textId="77777777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Увидом у Нацрт закона о измјенама и допуни Закона о култури и Образац 1. процјене закона, Министарство привреде и предузетништва</w:t>
      </w:r>
      <w:r w:rsidRPr="00E66A03">
        <w:rPr>
          <w:lang w:val="sr-Cyrl-RS"/>
        </w:rPr>
        <w:t xml:space="preserve">, у мишљењу број 18.06-322-141/25 од 4. јун 2025. године, </w:t>
      </w:r>
      <w:proofErr w:type="spellStart"/>
      <w:r w:rsidRPr="00E66A03">
        <w:rPr>
          <w:lang w:val="sr-Cyrl-RS"/>
        </w:rPr>
        <w:t>констатуjе</w:t>
      </w:r>
      <w:proofErr w:type="spellEnd"/>
      <w:r w:rsidRPr="00E66A03">
        <w:rPr>
          <w:lang w:val="sr-Cyrl-RS" w:eastAsia="sr-Cyrl-CS"/>
        </w:rPr>
        <w:t xml:space="preserve"> да је обрађивач спровео сљедеће методолошке кораке процјене утицаја прописа:</w:t>
      </w:r>
    </w:p>
    <w:p w14:paraId="0BD369ED" w14:textId="66050438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Нацрт је планиран Програмом рада Народне скупштине Републике Српске за 2025. годину и усклађен са Стратегијом развоја културе Републике Српске 2023-2030.</w:t>
      </w:r>
    </w:p>
    <w:p w14:paraId="489362B8" w14:textId="7E965C36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вези са проблемом који се жели ријешити, обрађивач је навео неусклађеност в</w:t>
      </w:r>
      <w:r w:rsidR="003E3576">
        <w:rPr>
          <w:lang w:val="sr-Cyrl-BA" w:eastAsia="sr-Cyrl-CS"/>
        </w:rPr>
        <w:t>а</w:t>
      </w:r>
      <w:proofErr w:type="spellStart"/>
      <w:r w:rsidRPr="00E66A03">
        <w:rPr>
          <w:lang w:val="sr-Cyrl-RS" w:eastAsia="sr-Cyrl-CS"/>
        </w:rPr>
        <w:t>жећег</w:t>
      </w:r>
      <w:proofErr w:type="spellEnd"/>
      <w:r w:rsidRPr="00E66A03">
        <w:rPr>
          <w:lang w:val="sr-Cyrl-RS" w:eastAsia="sr-Cyrl-CS"/>
        </w:rPr>
        <w:t xml:space="preserve"> Закона о култури са Законом о стратешком планирању и управљању развојем у Републици Српској, у дијелу који се односи на доношење стратешких докумената. Поред тога, установе културе као носиоци дјелатности у култури, немају обавезу усклађивања стратешких докумената са Стратегијом развоја културе у Републици Српској, те се из тог разлога Нацртом прописује да републичка установа културе доноси стратегију развоја установе. Проблем се огледа и у томе, што су важећем законом прописани редовни и посебни облици подршке субјектима у култури, кроз редовне поступке финансирања, те се Нацртом наведени облици подршке обједињавају. Осим тога, уочена је потреба да се јасније пропишу одредбе о финансирању у култури и начину расподјеле средстава за остваривање општег интереса у култури из буџета Републике, као и потреба да се пропише накнада за чланове стручне комисије за процјену и вредновање стратешких програма и пројеката у култури и чланове савјетодавног тијела у </w:t>
      </w:r>
      <w:r w:rsidRPr="00E66A03">
        <w:rPr>
          <w:lang w:val="sr-Cyrl-BA" w:eastAsia="sr-Cyrl-CS"/>
        </w:rPr>
        <w:t>к</w:t>
      </w:r>
      <w:proofErr w:type="spellStart"/>
      <w:r w:rsidRPr="00E66A03">
        <w:rPr>
          <w:lang w:val="sr-Cyrl-RS" w:eastAsia="sr-Cyrl-CS"/>
        </w:rPr>
        <w:t>ултури</w:t>
      </w:r>
      <w:proofErr w:type="spellEnd"/>
      <w:r w:rsidRPr="00E66A03">
        <w:rPr>
          <w:lang w:val="sr-Cyrl-RS" w:eastAsia="sr-Cyrl-CS"/>
        </w:rPr>
        <w:t>.</w:t>
      </w:r>
    </w:p>
    <w:p w14:paraId="593EFA78" w14:textId="6364E0ED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Циљ који се жели постићи доношењем Нацрта је унапређење развоја културе у Републици Српској.</w:t>
      </w:r>
    </w:p>
    <w:p w14:paraId="601BAE53" w14:textId="11EB8BAD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Код утврђивања опција за постизање циљева и њихове анализе, утврђено је да се циљ може постићи једино регулаторном мјером.</w:t>
      </w:r>
    </w:p>
    <w:p w14:paraId="20FB931A" w14:textId="132C2F06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вези са утицајем на јавне буџете, обрађивач је навео да ће се средства за спровођење Нацрта обезбиједити из буџета Републике Српске, сходно развојном документу културе Републике Српске и јединица локалне самоуправе. Средства за накнаде за рад чланова стручне комисије и савјетодавног тијела обезбиједиће се из буџета Министарства просвјете и културе. Нацртом је прописано да износ ове накнаде, чија висина не може бити мања од 50% просјечне плате, нити већа од једне просјечне плате у Републици Српској исплаћене у претходној години, министар утврђује рјешењем.</w:t>
      </w:r>
    </w:p>
    <w:p w14:paraId="6E4703F7" w14:textId="4D9651A5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вези са утицајем на пословање, обрађивач је навео да ће Нацрт позитивно утицати на удружења у култури која имају статус репрезентативних струковних и репрезентативних удружења, у погледу периода важења стеченог статуса. Поред тога, Нацртом се обједињавају облици подршке у остваривању културне политике и настоји постићи изједначавање и једнообразно поступање према свим субјектима у култури.</w:t>
      </w:r>
    </w:p>
    <w:p w14:paraId="35700B6C" w14:textId="13109691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 xml:space="preserve">Нацртом је прописана измјена три формалности: Рјешење о утврђивању статуса репрезентативног струковног удружења у култури, Рјешење о утврђивању статуса репрезентативног удружења у култури и Рјешење о суфинансирању програма или пројеката </w:t>
      </w:r>
      <w:r w:rsidRPr="00E66A03">
        <w:rPr>
          <w:lang w:val="sr-Cyrl-RS" w:eastAsia="sr-Cyrl-CS"/>
        </w:rPr>
        <w:lastRenderedPageBreak/>
        <w:t>у култури. Измјена формалности Рјешење о утврђивању статуса репрезентативног струковног удружења  у култури и Рјешење о утврђивању статуса репрезентативног удружења у култури извршена је у погледу продужења периода након којег рјешење подлијеже ревизије, с три године на пет година. Измјена формалности Рјешење о суфинансирању програма или пројеката у култури састоји се у спајању поступка редовних и посебних облика подршке субјектима у култури, прописивању критеријума за вредновање програма и пројеката пријављених на јавни конкурс. Сугеришемо да се у фази израде приједлога закона, уваже принципи Пројекта оптимизације административних процедура и формалности.</w:t>
      </w:r>
    </w:p>
    <w:p w14:paraId="26730F45" w14:textId="1F29490D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вези са социјалним утицајем, обрађивач је навео да ће Нацрт допринијети квалитетнијем спровођењу културне политике.</w:t>
      </w:r>
    </w:p>
    <w:p w14:paraId="271D8629" w14:textId="361C29C7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вези са утицајем на животну средину, обрађивач је навео да Нацрт неће утицати на животну средину.</w:t>
      </w:r>
    </w:p>
    <w:p w14:paraId="32B0A04C" w14:textId="2AA42C3C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У погледу осталих методолошких корака процјене утицаја прописа, обрађивач је навео да су консултације извршене са стручњацима из области истраживања, презентовања, документовања, заштите и промоције културе. Нацрт је био доступан јавности путем интернет странице Министарства просвјете и културе и на исти није било примједби и сугестија.</w:t>
      </w:r>
    </w:p>
    <w:p w14:paraId="3D024F70" w14:textId="2AE1283D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Када је у питању праћење спровођења прописа, обрађивач је навео да ће Министарство просвјете и културе примјену закона пратити кроз реализацију Акционог плана Стратегије развоја културе Републике Српске 2020</w:t>
      </w:r>
      <w:r w:rsidR="00540222">
        <w:rPr>
          <w:lang w:val="sr-Cyrl-RS" w:eastAsia="sr-Cyrl-CS"/>
        </w:rPr>
        <w:t>–</w:t>
      </w:r>
      <w:r w:rsidRPr="00E66A03">
        <w:rPr>
          <w:lang w:val="sr-Cyrl-RS" w:eastAsia="sr-Cyrl-CS"/>
        </w:rPr>
        <w:t>2030</w:t>
      </w:r>
      <w:r w:rsidR="00540222">
        <w:rPr>
          <w:lang w:eastAsia="sr-Cyrl-CS"/>
        </w:rPr>
        <w:t>.</w:t>
      </w:r>
      <w:r w:rsidRPr="00E66A03">
        <w:rPr>
          <w:lang w:val="sr-Cyrl-RS" w:eastAsia="sr-Cyrl-CS"/>
        </w:rPr>
        <w:t xml:space="preserve"> и кроз анализу извјештаја о утрошку одобрених средстава за остваривање културне политике.</w:t>
      </w:r>
    </w:p>
    <w:p w14:paraId="1CAE4EA3" w14:textId="3121FFC1" w:rsidR="00E31CA3" w:rsidRPr="00E66A03" w:rsidRDefault="00E31CA3" w:rsidP="00E66A03">
      <w:pPr>
        <w:ind w:firstLine="709"/>
        <w:jc w:val="both"/>
        <w:rPr>
          <w:lang w:val="sr-Cyrl-RS" w:eastAsia="sr-Cyrl-CS"/>
        </w:rPr>
      </w:pPr>
      <w:r w:rsidRPr="00E66A03">
        <w:rPr>
          <w:lang w:val="sr-Cyrl-RS" w:eastAsia="sr-Cyrl-CS"/>
        </w:rPr>
        <w:t>Министарство привреде и предузетништва утврдило је да је обрађивач, приликом спровођења процјене утицаја прописа, поступио у складу с Одлуком о процјени утицаја прописа.</w:t>
      </w:r>
    </w:p>
    <w:p w14:paraId="3CE84926" w14:textId="364B11D8" w:rsidR="008C0797" w:rsidRPr="00E66A03" w:rsidRDefault="008C0797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6CFDA740" w14:textId="11ABDCE8" w:rsidR="00EA6459" w:rsidRPr="00E66A03" w:rsidRDefault="00EA6459" w:rsidP="00E66A03">
      <w:pPr>
        <w:autoSpaceDE w:val="0"/>
        <w:autoSpaceDN w:val="0"/>
        <w:adjustRightInd w:val="0"/>
        <w:ind w:left="426" w:hanging="426"/>
        <w:jc w:val="both"/>
        <w:rPr>
          <w:b/>
          <w:lang w:val="sr-Cyrl-BA"/>
        </w:rPr>
      </w:pPr>
      <w:r w:rsidRPr="00E66A03">
        <w:rPr>
          <w:b/>
          <w:lang w:val="sr-Cyrl-BA"/>
        </w:rPr>
        <w:t>V</w:t>
      </w:r>
      <w:r w:rsidR="005C1721" w:rsidRPr="00E66A03">
        <w:rPr>
          <w:b/>
        </w:rPr>
        <w:t>I</w:t>
      </w:r>
      <w:r w:rsidRPr="00E66A03">
        <w:rPr>
          <w:b/>
          <w:lang w:val="sr-Cyrl-BA"/>
        </w:rPr>
        <w:t xml:space="preserve">I </w:t>
      </w:r>
      <w:r w:rsidRPr="00E66A03">
        <w:rPr>
          <w:b/>
          <w:lang w:val="sr-Cyrl-BA"/>
        </w:rPr>
        <w:tab/>
        <w:t>УЧЕШЋЕ ЈАВНОСТИ И КОНСУЛТАЦИЈЕ У ИЗРАДИ ЗАКОНА</w:t>
      </w:r>
    </w:p>
    <w:p w14:paraId="44277DA1" w14:textId="77777777" w:rsidR="009B55B0" w:rsidRPr="00E66A03" w:rsidRDefault="009B55B0" w:rsidP="00E66A03">
      <w:pPr>
        <w:tabs>
          <w:tab w:val="left" w:pos="360"/>
        </w:tabs>
        <w:rPr>
          <w:b/>
          <w:lang w:val="sr-Cyrl-BA" w:eastAsia="sr-Cyrl-CS"/>
        </w:rPr>
      </w:pPr>
    </w:p>
    <w:p w14:paraId="3A0B6666" w14:textId="4020B8A6" w:rsidR="009B55B0" w:rsidRPr="00E66A03" w:rsidRDefault="009B55B0" w:rsidP="00E66A03">
      <w:pPr>
        <w:ind w:firstLine="709"/>
        <w:jc w:val="both"/>
        <w:rPr>
          <w:lang w:val="sr-Cyrl-BA"/>
        </w:rPr>
      </w:pPr>
      <w:r w:rsidRPr="00E66A03">
        <w:rPr>
          <w:lang w:val="sr-Cyrl-BA" w:eastAsia="sr-Cyrl-CS"/>
        </w:rPr>
        <w:t>У складу са Смјерницама за поступање републичких органа управе о учешћу јавности и консултацијама у изради закона („Службени гласник Републике Српске“, број 86/22), Нацрт закона o измјенама и допун</w:t>
      </w:r>
      <w:r w:rsidR="0015614E" w:rsidRPr="00E66A03">
        <w:rPr>
          <w:lang w:val="sr-Cyrl-BA" w:eastAsia="sr-Cyrl-CS"/>
        </w:rPr>
        <w:t>и</w:t>
      </w:r>
      <w:r w:rsidRPr="00E66A03">
        <w:rPr>
          <w:lang w:val="sr-Cyrl-BA" w:eastAsia="sr-Cyrl-CS"/>
        </w:rPr>
        <w:t xml:space="preserve"> Закона о култури објављен на интернет страници Министарства просвјете и културе у мају мјесецу и упућен заинтересованим субјектима да би био доступан широј јавности ради давања евентуалних примједаба и сугестија.</w:t>
      </w:r>
      <w:r w:rsidRPr="00E66A03">
        <w:rPr>
          <w:lang w:val="sr-Cyrl-BA"/>
        </w:rPr>
        <w:t xml:space="preserve"> </w:t>
      </w:r>
    </w:p>
    <w:p w14:paraId="3DCC0DB3" w14:textId="55272BAB" w:rsidR="001E69CF" w:rsidRPr="00E66A03" w:rsidRDefault="001E69CF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На текст Нацрта закона о измјенама и допун</w:t>
      </w:r>
      <w:r w:rsidR="0015614E" w:rsidRPr="00E66A03">
        <w:rPr>
          <w:lang w:val="sr-Cyrl-BA"/>
        </w:rPr>
        <w:t>и</w:t>
      </w:r>
      <w:r w:rsidRPr="00E66A03">
        <w:rPr>
          <w:lang w:val="sr-Cyrl-BA"/>
        </w:rPr>
        <w:t xml:space="preserve"> Закона о култури није било примјед</w:t>
      </w:r>
      <w:r w:rsidR="00957463" w:rsidRPr="00E66A03">
        <w:rPr>
          <w:lang w:val="sr-Cyrl-BA"/>
        </w:rPr>
        <w:t>а</w:t>
      </w:r>
      <w:r w:rsidRPr="00E66A03">
        <w:rPr>
          <w:lang w:val="sr-Cyrl-BA"/>
        </w:rPr>
        <w:t>б</w:t>
      </w:r>
      <w:r w:rsidR="00957463" w:rsidRPr="00E66A03">
        <w:rPr>
          <w:lang w:val="sr-Cyrl-BA"/>
        </w:rPr>
        <w:t>а,</w:t>
      </w:r>
      <w:r w:rsidRPr="00E66A03">
        <w:rPr>
          <w:lang w:val="sr-Cyrl-BA"/>
        </w:rPr>
        <w:t xml:space="preserve"> нити сугестија.</w:t>
      </w:r>
    </w:p>
    <w:p w14:paraId="740DCD70" w14:textId="77777777" w:rsidR="001D15BA" w:rsidRPr="00E66A03" w:rsidRDefault="001D15BA" w:rsidP="00E66A03">
      <w:pPr>
        <w:jc w:val="both"/>
        <w:rPr>
          <w:lang w:val="sr-Cyrl-BA"/>
        </w:rPr>
      </w:pPr>
    </w:p>
    <w:p w14:paraId="135A13A0" w14:textId="77777777" w:rsidR="00EA6459" w:rsidRPr="00E66A03" w:rsidRDefault="009B55B0" w:rsidP="00E66A03">
      <w:pPr>
        <w:tabs>
          <w:tab w:val="left" w:pos="540"/>
        </w:tabs>
        <w:jc w:val="both"/>
        <w:rPr>
          <w:b/>
          <w:lang w:val="sr-Cyrl-BA" w:eastAsia="sr-Cyrl-CS"/>
        </w:rPr>
      </w:pPr>
      <w:r w:rsidRPr="00E66A03">
        <w:rPr>
          <w:b/>
          <w:lang w:val="sr-Cyrl-BA" w:eastAsia="sr-Cyrl-CS"/>
        </w:rPr>
        <w:t>VIII</w:t>
      </w:r>
      <w:r w:rsidRPr="00E66A03">
        <w:rPr>
          <w:b/>
          <w:lang w:val="sr-Cyrl-BA" w:eastAsia="sr-Cyrl-CS"/>
        </w:rPr>
        <w:tab/>
        <w:t xml:space="preserve">ФИНАНСИЈСКА СРЕДСТВА И ЕКОНОМСКА ОПРАВДАНОСТ </w:t>
      </w:r>
    </w:p>
    <w:p w14:paraId="3374A48E" w14:textId="01AF8C5D" w:rsidR="009B55B0" w:rsidRPr="00E66A03" w:rsidRDefault="00EA6459" w:rsidP="00E66A03">
      <w:pPr>
        <w:tabs>
          <w:tab w:val="left" w:pos="540"/>
        </w:tabs>
        <w:jc w:val="both"/>
        <w:rPr>
          <w:b/>
          <w:lang w:val="sr-Cyrl-BA" w:eastAsia="sr-Cyrl-CS"/>
        </w:rPr>
      </w:pPr>
      <w:r w:rsidRPr="00E66A03">
        <w:rPr>
          <w:b/>
          <w:lang w:val="sr-Cyrl-BA" w:eastAsia="sr-Cyrl-CS"/>
        </w:rPr>
        <w:tab/>
      </w:r>
      <w:r w:rsidR="009B55B0" w:rsidRPr="00E66A03">
        <w:rPr>
          <w:b/>
          <w:lang w:val="sr-Cyrl-BA" w:eastAsia="sr-Cyrl-CS"/>
        </w:rPr>
        <w:t xml:space="preserve">ДОНОШЕЊА ЗАКОНА </w:t>
      </w:r>
    </w:p>
    <w:p w14:paraId="1CD9B068" w14:textId="4437A47B" w:rsidR="009B55B0" w:rsidRPr="00E66A03" w:rsidRDefault="009B55B0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665150EF" w14:textId="67EA9E02" w:rsidR="009B55B0" w:rsidRPr="00E66A03" w:rsidRDefault="009B55B0" w:rsidP="00E66A03">
      <w:pPr>
        <w:ind w:firstLine="709"/>
        <w:jc w:val="both"/>
        <w:rPr>
          <w:lang w:val="sr-Cyrl-BA" w:eastAsia="sr-Cyrl-CS"/>
        </w:rPr>
      </w:pPr>
      <w:r w:rsidRPr="00E66A03">
        <w:rPr>
          <w:lang w:val="sr-Cyrl-BA" w:eastAsia="sr-Cyrl-CS"/>
        </w:rPr>
        <w:t>За спровођење овог закона нису потребна додатна средства</w:t>
      </w:r>
      <w:r w:rsidR="00EA6459" w:rsidRPr="00E66A03">
        <w:rPr>
          <w:lang w:val="sr-Cyrl-BA" w:eastAsia="sr-Cyrl-CS"/>
        </w:rPr>
        <w:t xml:space="preserve"> из буџета Републике Српске</w:t>
      </w:r>
      <w:r w:rsidRPr="00E66A03">
        <w:rPr>
          <w:lang w:val="sr-Cyrl-BA" w:eastAsia="sr-Cyrl-CS"/>
        </w:rPr>
        <w:t>.</w:t>
      </w:r>
    </w:p>
    <w:p w14:paraId="589AC1C8" w14:textId="7D2766B3" w:rsidR="00EA6459" w:rsidRPr="00E66A03" w:rsidRDefault="00EA6459" w:rsidP="00E66A03">
      <w:pPr>
        <w:rPr>
          <w:b/>
          <w:lang w:val="sr-Cyrl-BA" w:eastAsia="sr-Cyrl-CS"/>
        </w:rPr>
      </w:pPr>
      <w:r w:rsidRPr="00E66A03">
        <w:rPr>
          <w:b/>
          <w:lang w:val="sr-Cyrl-BA" w:eastAsia="sr-Cyrl-CS"/>
        </w:rPr>
        <w:br w:type="page"/>
      </w:r>
    </w:p>
    <w:p w14:paraId="2D1970B5" w14:textId="138AD6F0" w:rsidR="00EA6459" w:rsidRPr="00E66A03" w:rsidRDefault="00EA6459" w:rsidP="00E66A03">
      <w:pPr>
        <w:tabs>
          <w:tab w:val="left" w:pos="540"/>
        </w:tabs>
        <w:jc w:val="right"/>
        <w:rPr>
          <w:b/>
          <w:lang w:val="sr-Cyrl-BA" w:eastAsia="sr-Cyrl-CS"/>
        </w:rPr>
      </w:pPr>
      <w:r w:rsidRPr="00E66A03">
        <w:rPr>
          <w:b/>
          <w:lang w:val="sr-Cyrl-BA" w:eastAsia="sr-Cyrl-CS"/>
        </w:rPr>
        <w:lastRenderedPageBreak/>
        <w:t>ПРИЛОГ</w:t>
      </w:r>
    </w:p>
    <w:p w14:paraId="50648237" w14:textId="3AE44755" w:rsidR="00EA6459" w:rsidRPr="00E66A03" w:rsidRDefault="00EA6459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586917A8" w14:textId="52BD6444" w:rsidR="00EA6459" w:rsidRPr="00E66A03" w:rsidRDefault="00EA6459" w:rsidP="00E66A03">
      <w:pPr>
        <w:suppressAutoHyphens/>
        <w:jc w:val="center"/>
        <w:rPr>
          <w:rFonts w:eastAsia="Arial Unicode MS"/>
          <w:b/>
          <w:kern w:val="2"/>
          <w:lang w:val="sr-Cyrl-BA" w:eastAsia="hi-IN" w:bidi="hi-IN"/>
        </w:rPr>
      </w:pPr>
      <w:r w:rsidRPr="00E66A03">
        <w:rPr>
          <w:rFonts w:eastAsia="Arial Unicode MS"/>
          <w:b/>
          <w:kern w:val="2"/>
          <w:lang w:val="sr-Cyrl-BA" w:eastAsia="hi-IN" w:bidi="hi-IN"/>
        </w:rPr>
        <w:t>ЗАКОН О КУЛТУРИ</w:t>
      </w:r>
    </w:p>
    <w:p w14:paraId="49462F71" w14:textId="0A1461DF" w:rsidR="00EA6459" w:rsidRPr="00E66A03" w:rsidRDefault="00EA6459" w:rsidP="00E66A03">
      <w:pPr>
        <w:autoSpaceDE w:val="0"/>
        <w:autoSpaceDN w:val="0"/>
        <w:adjustRightInd w:val="0"/>
        <w:jc w:val="center"/>
        <w:rPr>
          <w:rFonts w:eastAsia="Calibri"/>
          <w:bCs/>
          <w:lang w:val="sr-Cyrl-BA"/>
        </w:rPr>
      </w:pPr>
      <w:r w:rsidRPr="00E66A03">
        <w:rPr>
          <w:rFonts w:eastAsia="Calibri"/>
          <w:bCs/>
          <w:lang w:val="sr-Cyrl-BA"/>
        </w:rPr>
        <w:t>(Текст предложених измјена и допун</w:t>
      </w:r>
      <w:r w:rsidR="0015614E" w:rsidRPr="00E66A03">
        <w:rPr>
          <w:rFonts w:eastAsia="Calibri"/>
          <w:bCs/>
          <w:lang w:val="sr-Cyrl-BA"/>
        </w:rPr>
        <w:t>е</w:t>
      </w:r>
      <w:r w:rsidRPr="00E66A03">
        <w:rPr>
          <w:rFonts w:eastAsia="Calibri"/>
          <w:bCs/>
          <w:lang w:val="sr-Cyrl-BA"/>
        </w:rPr>
        <w:t xml:space="preserve"> уграђен у основни текст Закона)</w:t>
      </w:r>
    </w:p>
    <w:p w14:paraId="3E9C31C6" w14:textId="7D5EE4C4" w:rsidR="00EA6459" w:rsidRPr="00E66A03" w:rsidRDefault="00EA6459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3C7B3E58" w14:textId="5F139BA5" w:rsidR="00786865" w:rsidRPr="00E66A03" w:rsidRDefault="00786865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38FCDCE5" w14:textId="77777777" w:rsidR="00FC4F36" w:rsidRPr="00E66A03" w:rsidRDefault="00FC4F36" w:rsidP="00E66A03">
      <w:pPr>
        <w:jc w:val="center"/>
        <w:rPr>
          <w:bCs/>
          <w:lang w:val="sr-Cyrl-BA" w:eastAsia="sr-Cyrl-CS"/>
        </w:rPr>
      </w:pPr>
      <w:r w:rsidRPr="00E66A03">
        <w:rPr>
          <w:bCs/>
          <w:lang w:val="sr-Cyrl-BA" w:eastAsia="sr-Cyrl-CS"/>
        </w:rPr>
        <w:t>Стратегија развоја културе Републике</w:t>
      </w:r>
    </w:p>
    <w:p w14:paraId="7EE3E79A" w14:textId="77777777" w:rsidR="001C45C3" w:rsidRPr="00E66A03" w:rsidRDefault="001C45C3" w:rsidP="00E66A03">
      <w:pPr>
        <w:jc w:val="center"/>
        <w:rPr>
          <w:bCs/>
          <w:lang w:val="sr-Cyrl-BA" w:eastAsia="sr-Cyrl-CS"/>
        </w:rPr>
      </w:pPr>
      <w:r w:rsidRPr="00E66A03">
        <w:rPr>
          <w:bCs/>
          <w:lang w:val="sr-Cyrl-BA" w:eastAsia="sr-Cyrl-CS"/>
        </w:rPr>
        <w:t>Члан 5.</w:t>
      </w:r>
    </w:p>
    <w:p w14:paraId="0CE64F09" w14:textId="77777777" w:rsidR="001C45C3" w:rsidRPr="00E66A03" w:rsidRDefault="001C45C3" w:rsidP="00E66A03">
      <w:pPr>
        <w:jc w:val="center"/>
        <w:rPr>
          <w:bCs/>
          <w:lang w:val="sr-Cyrl-BA" w:eastAsia="sr-Cyrl-CS"/>
        </w:rPr>
      </w:pPr>
    </w:p>
    <w:p w14:paraId="76B58F1E" w14:textId="585F88F7" w:rsidR="00786865" w:rsidRPr="00E66A03" w:rsidRDefault="00786865" w:rsidP="00E66A03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proofErr w:type="spellStart"/>
      <w:r w:rsidRPr="00E66A03">
        <w:rPr>
          <w:rFonts w:ascii="Times New Roman" w:hAnsi="Times New Roman"/>
          <w:b/>
          <w:sz w:val="24"/>
          <w:szCs w:val="24"/>
          <w:lang w:val="sr-Cyrl-BA"/>
        </w:rPr>
        <w:t>Владa</w:t>
      </w:r>
      <w:proofErr w:type="spellEnd"/>
      <w:r w:rsidRPr="00E66A03">
        <w:rPr>
          <w:rFonts w:ascii="Times New Roman" w:hAnsi="Times New Roman"/>
          <w:b/>
          <w:sz w:val="24"/>
          <w:szCs w:val="24"/>
          <w:lang w:val="sr-Cyrl-BA"/>
        </w:rPr>
        <w:t xml:space="preserve"> Републике Српске (у даљем тексту: Влада), с циљем остваривања општег интереса у култури, доноси Стратегију развоја културе Републике Српске, на приједлог Министарства просвјете и културе (у даљем тексту: Министарство).</w:t>
      </w:r>
    </w:p>
    <w:p w14:paraId="2506D838" w14:textId="5342A420" w:rsidR="001C45C3" w:rsidRPr="00E66A03" w:rsidRDefault="001C45C3" w:rsidP="00E66A03">
      <w:pPr>
        <w:jc w:val="center"/>
        <w:rPr>
          <w:lang w:val="sr-Cyrl-BA" w:eastAsia="sr-Cyrl-CS"/>
        </w:rPr>
      </w:pPr>
    </w:p>
    <w:p w14:paraId="28FBC9F7" w14:textId="77777777" w:rsidR="00FC4F36" w:rsidRPr="00E66A03" w:rsidRDefault="00FC4F36" w:rsidP="00E66A03">
      <w:pPr>
        <w:jc w:val="center"/>
        <w:rPr>
          <w:rFonts w:eastAsia="Calibri"/>
          <w:b/>
          <w:lang w:val="ru-RU"/>
        </w:rPr>
      </w:pPr>
      <w:r w:rsidRPr="00E66A03">
        <w:rPr>
          <w:rFonts w:eastAsia="Calibri"/>
          <w:b/>
          <w:lang w:val="ru-RU"/>
        </w:rPr>
        <w:t>Садржина стратегије</w:t>
      </w:r>
    </w:p>
    <w:p w14:paraId="12A1A4E1" w14:textId="77777777" w:rsidR="001C45C3" w:rsidRPr="00E66A03" w:rsidRDefault="001C45C3" w:rsidP="00E66A03">
      <w:pPr>
        <w:jc w:val="center"/>
        <w:rPr>
          <w:b/>
          <w:lang w:val="sr-Cyrl-RS"/>
        </w:rPr>
      </w:pPr>
      <w:r w:rsidRPr="00E66A03">
        <w:rPr>
          <w:b/>
          <w:lang w:val="sr-Cyrl-RS"/>
        </w:rPr>
        <w:t>Члан 6.</w:t>
      </w:r>
    </w:p>
    <w:p w14:paraId="30D4BE09" w14:textId="77777777" w:rsidR="001C45C3" w:rsidRPr="00E66A03" w:rsidRDefault="001C45C3" w:rsidP="00E66A03">
      <w:pPr>
        <w:rPr>
          <w:b/>
          <w:bCs/>
          <w:lang w:val="sr-Cyrl-BA"/>
        </w:rPr>
      </w:pPr>
    </w:p>
    <w:p w14:paraId="6C8B23AD" w14:textId="77777777" w:rsidR="001C45C3" w:rsidRPr="00E66A03" w:rsidRDefault="001C45C3" w:rsidP="00E66A03">
      <w:pPr>
        <w:ind w:firstLine="720"/>
        <w:jc w:val="both"/>
        <w:rPr>
          <w:b/>
          <w:lang w:val="sr-Cyrl-BA"/>
        </w:rPr>
      </w:pPr>
      <w:r w:rsidRPr="00E66A03">
        <w:rPr>
          <w:b/>
          <w:lang w:val="sr-Cyrl-BA"/>
        </w:rPr>
        <w:t>(1) Стратегија развоја културе Републике Српске је плански документ, којим се утврђује анализа стања у култури, односно израђује стратешка платформа, утврђују дугорочни циљеви, приоритети и мјере развоја културе, идентификују кључни стратешки пројекти, утврђује унутрашња и међусобна усклађеност, израђује оквирни финансијски план за спровођење стратешког документа и оквир за спровођење, праћење, извјештавање и вредновање, и доноси се за одређени период.</w:t>
      </w:r>
    </w:p>
    <w:p w14:paraId="30E49DD5" w14:textId="77777777" w:rsidR="001C45C3" w:rsidRPr="00E66A03" w:rsidRDefault="001C45C3" w:rsidP="00E66A03">
      <w:pPr>
        <w:ind w:firstLine="720"/>
        <w:jc w:val="both"/>
        <w:rPr>
          <w:b/>
          <w:lang w:val="sr-Cyrl-BA"/>
        </w:rPr>
      </w:pPr>
      <w:r w:rsidRPr="00E66A03">
        <w:rPr>
          <w:b/>
          <w:lang w:val="sr-Cyrl-BA"/>
        </w:rPr>
        <w:t>(2) Стратегија развоја културе Републике Српске утврђује културну политику за период на који је донесена.</w:t>
      </w:r>
    </w:p>
    <w:p w14:paraId="4D87C321" w14:textId="77777777" w:rsidR="001C45C3" w:rsidRPr="00E66A03" w:rsidRDefault="001C45C3" w:rsidP="00E66A03">
      <w:pPr>
        <w:ind w:firstLine="720"/>
        <w:jc w:val="both"/>
        <w:rPr>
          <w:b/>
          <w:lang w:val="sr-Cyrl-BA"/>
        </w:rPr>
      </w:pPr>
      <w:r w:rsidRPr="00E66A03">
        <w:rPr>
          <w:b/>
          <w:lang w:val="sr-Cyrl-BA"/>
        </w:rPr>
        <w:t>(3) На основу Стратегије развоја културе Републике Српске, Влада</w:t>
      </w:r>
      <w:r w:rsidRPr="00E66A03">
        <w:rPr>
          <w:b/>
          <w:lang w:val="sr-Latn-BA"/>
        </w:rPr>
        <w:t>, нa приједлог министарства,</w:t>
      </w:r>
      <w:r w:rsidRPr="00E66A03">
        <w:rPr>
          <w:b/>
          <w:lang w:val="sr-Cyrl-BA"/>
        </w:rPr>
        <w:t xml:space="preserve"> доноси акциони план за спровођење стратешког документа, са приоритетима, надлежностима, носиоцима активности, очекиваним резултатима, индикаторима успјеха и роковима спровођења плана.</w:t>
      </w:r>
    </w:p>
    <w:p w14:paraId="6C559F27" w14:textId="7ECDEBFE" w:rsidR="001C45C3" w:rsidRPr="00E66A03" w:rsidRDefault="001C45C3" w:rsidP="00E66A03">
      <w:pPr>
        <w:ind w:firstLine="720"/>
        <w:jc w:val="both"/>
      </w:pPr>
    </w:p>
    <w:p w14:paraId="3CE366DC" w14:textId="77777777" w:rsidR="00786865" w:rsidRPr="00E66A03" w:rsidRDefault="00786865" w:rsidP="00E66A03">
      <w:pPr>
        <w:ind w:firstLine="720"/>
        <w:jc w:val="both"/>
        <w:rPr>
          <w:lang w:val="sr-Cyrl-BA"/>
        </w:rPr>
      </w:pPr>
    </w:p>
    <w:p w14:paraId="22F9A4C3" w14:textId="4CFE42F6" w:rsidR="001C45C3" w:rsidRPr="00E66A03" w:rsidRDefault="001C45C3" w:rsidP="00E66A03">
      <w:pPr>
        <w:jc w:val="center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 xml:space="preserve">Стратешки документи јединица локалне самоуправе </w:t>
      </w:r>
    </w:p>
    <w:p w14:paraId="5E328FAD" w14:textId="77777777" w:rsidR="001C45C3" w:rsidRPr="00E66A03" w:rsidRDefault="001C45C3" w:rsidP="00E66A03">
      <w:pPr>
        <w:jc w:val="center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и републичких установа културе</w:t>
      </w:r>
    </w:p>
    <w:p w14:paraId="756BE57B" w14:textId="77777777" w:rsidR="00FC4F36" w:rsidRPr="00E66A03" w:rsidRDefault="00FC4F36" w:rsidP="00E66A03">
      <w:pPr>
        <w:jc w:val="center"/>
        <w:rPr>
          <w:b/>
          <w:lang w:val="sr-Cyrl-BA"/>
        </w:rPr>
      </w:pPr>
      <w:r w:rsidRPr="00E66A03">
        <w:rPr>
          <w:b/>
          <w:lang w:val="sr-Cyrl-BA"/>
        </w:rPr>
        <w:t>Члан 7.</w:t>
      </w:r>
    </w:p>
    <w:p w14:paraId="54BEBA96" w14:textId="77777777" w:rsidR="001C45C3" w:rsidRPr="00E66A03" w:rsidRDefault="001C45C3" w:rsidP="00E66A03">
      <w:pPr>
        <w:ind w:firstLine="720"/>
        <w:jc w:val="both"/>
        <w:rPr>
          <w:lang w:val="sr-Cyrl-BA"/>
        </w:rPr>
      </w:pPr>
    </w:p>
    <w:p w14:paraId="3408E50F" w14:textId="77777777" w:rsidR="001C45C3" w:rsidRPr="00E66A03" w:rsidRDefault="001C45C3" w:rsidP="00E66A03">
      <w:pPr>
        <w:ind w:firstLine="720"/>
        <w:jc w:val="both"/>
        <w:rPr>
          <w:b/>
          <w:lang w:val="sr-Cyrl-BA"/>
        </w:rPr>
      </w:pPr>
      <w:r w:rsidRPr="00E66A03">
        <w:rPr>
          <w:b/>
          <w:lang w:val="sr-Cyrl-BA"/>
        </w:rPr>
        <w:t>У складу са Стратегијом развоја културе Републике Српске и Стратегијом развоја јединице локалне самоуправе:</w:t>
      </w:r>
    </w:p>
    <w:p w14:paraId="54483EC0" w14:textId="77777777" w:rsidR="001C45C3" w:rsidRPr="00E66A03" w:rsidRDefault="001C45C3" w:rsidP="00E66A03">
      <w:pPr>
        <w:pStyle w:val="ListParagraph"/>
        <w:numPr>
          <w:ilvl w:val="0"/>
          <w:numId w:val="9"/>
        </w:numPr>
        <w:ind w:left="851"/>
        <w:jc w:val="both"/>
        <w:rPr>
          <w:b/>
          <w:lang w:val="sr-Cyrl-BA"/>
        </w:rPr>
      </w:pPr>
      <w:r w:rsidRPr="00E66A03">
        <w:rPr>
          <w:b/>
          <w:lang w:val="sr-Cyrl-BA"/>
        </w:rPr>
        <w:t xml:space="preserve"> јединица локалне самоуправе доноси стратегију развоја културе јединице локалне самоуправе,</w:t>
      </w:r>
    </w:p>
    <w:p w14:paraId="729C1E78" w14:textId="436DDAEA" w:rsidR="001C45C3" w:rsidRPr="00E66A03" w:rsidRDefault="001C45C3" w:rsidP="00E66A03">
      <w:pPr>
        <w:pStyle w:val="ListParagraph"/>
        <w:numPr>
          <w:ilvl w:val="0"/>
          <w:numId w:val="9"/>
        </w:numPr>
        <w:ind w:left="851"/>
        <w:jc w:val="both"/>
        <w:rPr>
          <w:b/>
          <w:lang w:val="sr-Cyrl-BA"/>
        </w:rPr>
      </w:pPr>
      <w:r w:rsidRPr="00E66A03">
        <w:rPr>
          <w:b/>
          <w:lang w:val="sr-Cyrl-BA"/>
        </w:rPr>
        <w:t>републичка установа културе доноси с</w:t>
      </w:r>
      <w:r w:rsidR="00117B3E" w:rsidRPr="00E66A03">
        <w:rPr>
          <w:b/>
          <w:lang w:val="sr-Cyrl-BA"/>
        </w:rPr>
        <w:t>тратегију развоја установе.</w:t>
      </w:r>
    </w:p>
    <w:p w14:paraId="2EB3FBA2" w14:textId="77777777" w:rsidR="00B367EC" w:rsidRPr="00E66A03" w:rsidRDefault="00B367EC" w:rsidP="00E66A03">
      <w:pPr>
        <w:rPr>
          <w:rFonts w:eastAsia="Calibri"/>
          <w:b/>
          <w:lang w:val="sr-Cyrl-BA"/>
        </w:rPr>
      </w:pPr>
    </w:p>
    <w:p w14:paraId="23E53DD0" w14:textId="53FBB1D0" w:rsidR="001C45C3" w:rsidRPr="00E66A03" w:rsidRDefault="001C45C3" w:rsidP="00E66A03">
      <w:pPr>
        <w:jc w:val="center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Стручне комисије и савјетодавна тијела у култури</w:t>
      </w:r>
    </w:p>
    <w:p w14:paraId="2C6428DF" w14:textId="77777777" w:rsidR="00B367EC" w:rsidRPr="00E66A03" w:rsidRDefault="00B367EC" w:rsidP="00E66A03">
      <w:pPr>
        <w:jc w:val="center"/>
        <w:rPr>
          <w:rFonts w:eastAsia="Calibri"/>
          <w:b/>
          <w:lang w:val="sr-Cyrl-BA"/>
        </w:rPr>
      </w:pPr>
      <w:r w:rsidRPr="00E66A03">
        <w:rPr>
          <w:rFonts w:eastAsia="Calibri"/>
          <w:b/>
          <w:lang w:val="sr-Cyrl-BA"/>
        </w:rPr>
        <w:t xml:space="preserve">Члан 8. </w:t>
      </w:r>
    </w:p>
    <w:p w14:paraId="79E1679A" w14:textId="77777777" w:rsidR="00786865" w:rsidRPr="00E66A03" w:rsidRDefault="00786865" w:rsidP="00E66A03">
      <w:pPr>
        <w:jc w:val="center"/>
        <w:rPr>
          <w:b/>
          <w:bCs/>
          <w:lang w:val="sr-Cyrl-BA"/>
        </w:rPr>
      </w:pPr>
    </w:p>
    <w:p w14:paraId="60D32915" w14:textId="77777777" w:rsidR="00786865" w:rsidRPr="00E66A03" w:rsidRDefault="00786865" w:rsidP="00E66A0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Министар просвјете и културе (у даљем тексту: министар), из реда умјетника и стручњака у култури, именује стручне комисије за процјену и вредновање стратешких програма и пројеката у култури.</w:t>
      </w:r>
    </w:p>
    <w:p w14:paraId="1FDC0763" w14:textId="77777777" w:rsidR="00786865" w:rsidRPr="00E66A03" w:rsidRDefault="00786865" w:rsidP="00E66A0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lastRenderedPageBreak/>
        <w:t>Министар може, из реда умјетника и стручњака у култури са доказаним резултатима у једној дјелатности или више културних дјелатности, формирати савјетодавно тијело ради давања мишљења и приједлога с циљем праћења и спровођења културне политике.</w:t>
      </w:r>
    </w:p>
    <w:p w14:paraId="57142500" w14:textId="77777777" w:rsidR="00786865" w:rsidRPr="00E66A03" w:rsidRDefault="00786865" w:rsidP="00E66A0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 xml:space="preserve"> Чланови комисија и чланови савјетодавног тијела имају право на накнаду за свој рад, а износ накнаде министар утврђује рјешењем.</w:t>
      </w:r>
    </w:p>
    <w:p w14:paraId="3ADC4824" w14:textId="64B2C69D" w:rsidR="00786865" w:rsidRPr="00E66A03" w:rsidRDefault="00786865" w:rsidP="00E66A0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Висина накнаде за рад члановима комисије, односно члановима савјетодавног тијела не може бити мања од 50% просјечне плате, нити већа од једне просјечне плате у Републици исплаћене у претходној години.</w:t>
      </w:r>
    </w:p>
    <w:p w14:paraId="41E0BCC4" w14:textId="23B135BE" w:rsidR="001C45C3" w:rsidRPr="00E66A03" w:rsidRDefault="001C45C3" w:rsidP="00E66A03">
      <w:pPr>
        <w:rPr>
          <w:b/>
          <w:lang w:val="sr-Cyrl-BA"/>
        </w:rPr>
      </w:pPr>
    </w:p>
    <w:p w14:paraId="60677CB5" w14:textId="77777777" w:rsidR="00B367EC" w:rsidRPr="00E66A03" w:rsidRDefault="00B367EC" w:rsidP="00E66A03">
      <w:pPr>
        <w:rPr>
          <w:b/>
          <w:lang w:val="sr-Cyrl-BA"/>
        </w:rPr>
      </w:pPr>
    </w:p>
    <w:p w14:paraId="35CBA9F0" w14:textId="77777777" w:rsidR="00B367EC" w:rsidRPr="00E66A03" w:rsidRDefault="00B367EC" w:rsidP="00E66A03">
      <w:pPr>
        <w:jc w:val="center"/>
        <w:rPr>
          <w:lang w:val="sr-Cyrl-BA"/>
        </w:rPr>
      </w:pPr>
      <w:r w:rsidRPr="00E66A03">
        <w:rPr>
          <w:lang w:val="sr-Cyrl-BA"/>
        </w:rPr>
        <w:t>Оснивање установе културе</w:t>
      </w:r>
    </w:p>
    <w:p w14:paraId="65B686EA" w14:textId="77777777" w:rsidR="001C45C3" w:rsidRPr="00E66A03" w:rsidRDefault="001C45C3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15.</w:t>
      </w:r>
    </w:p>
    <w:p w14:paraId="317178C7" w14:textId="77777777" w:rsidR="001C45C3" w:rsidRPr="00E66A03" w:rsidRDefault="001C45C3" w:rsidP="00E66A03">
      <w:pPr>
        <w:ind w:left="1080"/>
        <w:jc w:val="center"/>
        <w:rPr>
          <w:lang w:val="sr-Cyrl-BA"/>
        </w:rPr>
      </w:pPr>
    </w:p>
    <w:p w14:paraId="693341E2" w14:textId="1452631E" w:rsidR="001C45C3" w:rsidRPr="00E66A03" w:rsidRDefault="001C45C3" w:rsidP="00E66A03">
      <w:pPr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Јавну установу културе може основати Република и јединица локалне самоуправе.</w:t>
      </w:r>
    </w:p>
    <w:p w14:paraId="6E7361E7" w14:textId="7F08EBFE" w:rsidR="001C45C3" w:rsidRPr="00E66A03" w:rsidRDefault="001C45C3" w:rsidP="00E66A03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Приватну установу културе може основати домаће и страно правно или физичко лице, уз сагласност Министарства, под условима утврђеним овим законом и посебним законом</w:t>
      </w:r>
      <w:r w:rsidR="008954A0" w:rsidRPr="00E66A03">
        <w:rPr>
          <w:lang w:val="sr-Cyrl-BA"/>
        </w:rPr>
        <w:t xml:space="preserve"> </w:t>
      </w:r>
      <w:r w:rsidRPr="00E66A03">
        <w:rPr>
          <w:lang w:val="sr-Cyrl-BA"/>
        </w:rPr>
        <w:t>којим се уређује обављање одређене дјелатности из области културе.</w:t>
      </w:r>
    </w:p>
    <w:p w14:paraId="5B7FBCD9" w14:textId="07E53402" w:rsidR="001C45C3" w:rsidRPr="00E66A03" w:rsidRDefault="008954A0" w:rsidP="00E66A03">
      <w:pPr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 xml:space="preserve"> </w:t>
      </w:r>
      <w:r w:rsidR="001C45C3" w:rsidRPr="00E66A03">
        <w:rPr>
          <w:lang w:val="sr-Cyrl-BA"/>
        </w:rPr>
        <w:t>Ако установу културе оснива више оснивача, оснивачи закључују уговор о оснивању, којим се регулишу</w:t>
      </w:r>
      <w:r w:rsidRPr="00E66A03">
        <w:rPr>
          <w:lang w:val="sr-Cyrl-BA"/>
        </w:rPr>
        <w:t xml:space="preserve"> </w:t>
      </w:r>
      <w:r w:rsidR="001C45C3" w:rsidRPr="00E66A03">
        <w:rPr>
          <w:lang w:val="sr-Cyrl-BA"/>
        </w:rPr>
        <w:t>међусобна права и обавезе.</w:t>
      </w:r>
    </w:p>
    <w:p w14:paraId="4E7CBA41" w14:textId="77777777" w:rsidR="001C45C3" w:rsidRPr="00E66A03" w:rsidRDefault="001C45C3" w:rsidP="00E66A03">
      <w:pPr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Оснивач установе културе обезбјеђује средства потребна за њено оснивање и почетак рада.</w:t>
      </w:r>
    </w:p>
    <w:p w14:paraId="22023F42" w14:textId="77777777" w:rsidR="001C45C3" w:rsidRPr="00E66A03" w:rsidRDefault="001C45C3" w:rsidP="00E66A03">
      <w:pPr>
        <w:ind w:left="1005"/>
        <w:contextualSpacing/>
        <w:rPr>
          <w:lang w:val="sr-Cyrl-BA"/>
        </w:rPr>
      </w:pPr>
    </w:p>
    <w:p w14:paraId="0736FE2F" w14:textId="77777777" w:rsidR="00B367EC" w:rsidRPr="00E66A03" w:rsidRDefault="00B367EC" w:rsidP="00E66A03">
      <w:pPr>
        <w:autoSpaceDE w:val="0"/>
        <w:autoSpaceDN w:val="0"/>
        <w:adjustRightInd w:val="0"/>
        <w:jc w:val="center"/>
        <w:rPr>
          <w:lang w:val="sr-Cyrl-BA"/>
        </w:rPr>
      </w:pPr>
    </w:p>
    <w:p w14:paraId="5B0238E5" w14:textId="7D281EEA" w:rsidR="00B367EC" w:rsidRPr="00E66A03" w:rsidRDefault="00B367EC" w:rsidP="00E66A03">
      <w:pPr>
        <w:autoSpaceDE w:val="0"/>
        <w:autoSpaceDN w:val="0"/>
        <w:adjustRightInd w:val="0"/>
        <w:jc w:val="center"/>
        <w:rPr>
          <w:lang w:val="sr-Cyrl-BA"/>
        </w:rPr>
      </w:pPr>
      <w:r w:rsidRPr="00E66A03">
        <w:rPr>
          <w:lang w:val="sr-Cyrl-BA"/>
        </w:rPr>
        <w:t>Регистар умјетника и Регистар стручњака у култури</w:t>
      </w:r>
    </w:p>
    <w:p w14:paraId="4B41932E" w14:textId="2E3F7650" w:rsidR="001C45C3" w:rsidRPr="00E66A03" w:rsidRDefault="001C45C3" w:rsidP="00E66A03">
      <w:pPr>
        <w:autoSpaceDE w:val="0"/>
        <w:autoSpaceDN w:val="0"/>
        <w:adjustRightInd w:val="0"/>
        <w:jc w:val="center"/>
        <w:rPr>
          <w:b/>
          <w:lang w:val="sr-Cyrl-BA"/>
        </w:rPr>
      </w:pPr>
      <w:r w:rsidRPr="00E66A03">
        <w:rPr>
          <w:lang w:val="sr-Cyrl-BA"/>
        </w:rPr>
        <w:t>Члан 20.</w:t>
      </w:r>
      <w:r w:rsidRPr="00E66A03">
        <w:rPr>
          <w:b/>
          <w:lang w:val="sr-Cyrl-BA"/>
        </w:rPr>
        <w:t xml:space="preserve"> </w:t>
      </w:r>
    </w:p>
    <w:p w14:paraId="0AF5D5E0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center"/>
        <w:rPr>
          <w:b/>
          <w:lang w:val="sr-Cyrl-BA"/>
        </w:rPr>
      </w:pPr>
    </w:p>
    <w:p w14:paraId="141AA2C8" w14:textId="7C4544FD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(1) Министарство, у циљу планирања и спровођења културне политике, као и праћења, анализирања и унапређења појединих области културне дјелатности, води евиденцију о умјетницима и стручњацима у култури који живе и раде на територији Републике.</w:t>
      </w:r>
    </w:p>
    <w:p w14:paraId="5CE3932B" w14:textId="08749666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(2) Евиденција умјетника, односно стручњака у култури врши се уписивањем у Регистар умјетника и Регистар стручњака у култури.</w:t>
      </w:r>
    </w:p>
    <w:p w14:paraId="2191C186" w14:textId="3C6E7FE8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(3)  Регистар умјетника и Регистар стручњака у култури води Министарство.</w:t>
      </w:r>
    </w:p>
    <w:p w14:paraId="6FB9F08B" w14:textId="762DB56E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(4) У регистре  из става 3. овог члана уносе се подаци: </w:t>
      </w:r>
    </w:p>
    <w:p w14:paraId="4B4DED8C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име и презиме,</w:t>
      </w:r>
    </w:p>
    <w:p w14:paraId="079EE0D1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држављанство,</w:t>
      </w:r>
    </w:p>
    <w:p w14:paraId="752353F1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мјесто пребивалишта,</w:t>
      </w:r>
    </w:p>
    <w:p w14:paraId="67583038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подручје дјеловања у култури,</w:t>
      </w:r>
    </w:p>
    <w:p w14:paraId="3D3ED54C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број радова,</w:t>
      </w:r>
    </w:p>
    <w:p w14:paraId="2E898F3D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одговарајуће звање (за стручњаке у култури),</w:t>
      </w:r>
    </w:p>
    <w:p w14:paraId="6E48EDB3" w14:textId="77777777" w:rsidR="001C45C3" w:rsidRPr="00E66A03" w:rsidRDefault="001C45C3" w:rsidP="00E66A03">
      <w:pPr>
        <w:pStyle w:val="ListParagraph"/>
        <w:numPr>
          <w:ilvl w:val="1"/>
          <w:numId w:val="12"/>
        </w:numPr>
        <w:tabs>
          <w:tab w:val="left" w:pos="1080"/>
        </w:tabs>
        <w:jc w:val="both"/>
        <w:rPr>
          <w:lang w:val="sr-Cyrl-BA"/>
        </w:rPr>
      </w:pPr>
      <w:r w:rsidRPr="00E66A03">
        <w:rPr>
          <w:lang w:val="sr-Cyrl-BA"/>
        </w:rPr>
        <w:t>број под којим је умјетник, односно стручњак у култури уписан у регистар.</w:t>
      </w:r>
    </w:p>
    <w:p w14:paraId="7ED3E45C" w14:textId="78EBC1FE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(5) Измјене података које су настале након првог уписа у Регистар умјетника и Регистар стручњака у култури врши се на основу захтјева умјетника, односно стручњака у култури. </w:t>
      </w:r>
    </w:p>
    <w:p w14:paraId="21EC92D6" w14:textId="0ACF3F3F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lastRenderedPageBreak/>
        <w:t xml:space="preserve">(6) Брисање из Регистра умјетника и Регистра стручњака у култури врши се по службеној дужности ако умјетник или стручњак не испуњавају услове из </w:t>
      </w:r>
      <w:proofErr w:type="spellStart"/>
      <w:r w:rsidRPr="00E66A03">
        <w:rPr>
          <w:lang w:val="sr-Cyrl-BA"/>
        </w:rPr>
        <w:t>чл</w:t>
      </w:r>
      <w:proofErr w:type="spellEnd"/>
      <w:r w:rsidRPr="00E66A03">
        <w:rPr>
          <w:lang w:val="sr-Cyrl-BA"/>
        </w:rPr>
        <w:t>. 21. и 22. овог закона, као и на основу личног захтјева за брисање из евиденције.</w:t>
      </w:r>
    </w:p>
    <w:p w14:paraId="0BC9E780" w14:textId="3A9F6D9F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(7)</w:t>
      </w:r>
      <w:r w:rsidRPr="00E66A03">
        <w:rPr>
          <w:b/>
          <w:lang w:val="sr-Cyrl-BA"/>
        </w:rPr>
        <w:t xml:space="preserve"> </w:t>
      </w:r>
      <w:r w:rsidRPr="00E66A03">
        <w:rPr>
          <w:lang w:val="sr-Cyrl-BA"/>
        </w:rPr>
        <w:t>Министар доноси Правилник о поступку вођења Регистра умјетника и Регистра стручњака у култури.</w:t>
      </w:r>
    </w:p>
    <w:p w14:paraId="5BC2BF1D" w14:textId="7F4D7DEF" w:rsidR="001C45C3" w:rsidRPr="00E66A03" w:rsidRDefault="001C45C3" w:rsidP="00E66A03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5AE5245F" w14:textId="77777777" w:rsidR="00B367EC" w:rsidRPr="00E66A03" w:rsidRDefault="00B367EC" w:rsidP="00E66A03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0D1EED77" w14:textId="77777777" w:rsidR="00FC4F36" w:rsidRPr="00E66A03" w:rsidRDefault="00FC4F36" w:rsidP="00E66A03">
      <w:pPr>
        <w:autoSpaceDE w:val="0"/>
        <w:autoSpaceDN w:val="0"/>
        <w:adjustRightInd w:val="0"/>
        <w:jc w:val="center"/>
        <w:rPr>
          <w:lang w:val="sr-Cyrl-BA"/>
        </w:rPr>
      </w:pPr>
      <w:r w:rsidRPr="00E66A03">
        <w:rPr>
          <w:lang w:val="sr-Cyrl-BA"/>
        </w:rPr>
        <w:t>Услови и поступак стицања статуса репрезентативног струковног удружења</w:t>
      </w:r>
    </w:p>
    <w:p w14:paraId="52BF8964" w14:textId="77777777" w:rsidR="001C45C3" w:rsidRPr="00E66A03" w:rsidRDefault="001C45C3" w:rsidP="00E66A03">
      <w:pPr>
        <w:autoSpaceDE w:val="0"/>
        <w:autoSpaceDN w:val="0"/>
        <w:adjustRightInd w:val="0"/>
        <w:jc w:val="center"/>
        <w:rPr>
          <w:lang w:val="sr-Cyrl-RS"/>
        </w:rPr>
      </w:pPr>
      <w:proofErr w:type="spellStart"/>
      <w:r w:rsidRPr="00E66A03">
        <w:t>Члан</w:t>
      </w:r>
      <w:proofErr w:type="spellEnd"/>
      <w:r w:rsidRPr="00E66A03">
        <w:t xml:space="preserve"> </w:t>
      </w:r>
      <w:r w:rsidRPr="00E66A03">
        <w:rPr>
          <w:lang w:val="sr-Cyrl-RS"/>
        </w:rPr>
        <w:t>32.</w:t>
      </w:r>
    </w:p>
    <w:p w14:paraId="2CDA9989" w14:textId="77777777" w:rsidR="001C45C3" w:rsidRPr="00E66A03" w:rsidRDefault="001C45C3" w:rsidP="00E66A03">
      <w:pPr>
        <w:autoSpaceDE w:val="0"/>
        <w:autoSpaceDN w:val="0"/>
        <w:adjustRightInd w:val="0"/>
        <w:jc w:val="center"/>
        <w:rPr>
          <w:lang w:val="sr-Cyrl-BA"/>
        </w:rPr>
      </w:pPr>
    </w:p>
    <w:p w14:paraId="2C475016" w14:textId="048108BD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(1) Утврђивање статуса репрезентативног струковног удружења Министарство спроводи путем јавног позива.</w:t>
      </w:r>
    </w:p>
    <w:p w14:paraId="46D82D24" w14:textId="113D44E1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spacing w:val="-4"/>
          <w:lang w:val="sr-Cyrl-BA"/>
        </w:rPr>
      </w:pPr>
      <w:r w:rsidRPr="00E66A03">
        <w:rPr>
          <w:spacing w:val="-4"/>
          <w:lang w:val="sr-Cyrl-BA"/>
        </w:rPr>
        <w:t>(2) Општи услови за стицање статуса репрезентативног струковног удружења су:</w:t>
      </w:r>
    </w:p>
    <w:p w14:paraId="6E488D0D" w14:textId="76883697" w:rsidR="001C45C3" w:rsidRPr="00E66A03" w:rsidRDefault="001C45C3" w:rsidP="00E66A0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1) да је удружење основано у складу са законом којим се уређује оснивање и рад удружења,</w:t>
      </w:r>
    </w:p>
    <w:p w14:paraId="705816CB" w14:textId="77777777" w:rsidR="001C45C3" w:rsidRPr="00E66A03" w:rsidRDefault="001C45C3" w:rsidP="00E66A03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да је регистровано и дјелује на цијелој територији Републике и</w:t>
      </w:r>
    </w:p>
    <w:p w14:paraId="7E6F5950" w14:textId="77777777" w:rsidR="001C45C3" w:rsidRPr="00E66A03" w:rsidRDefault="001C45C3" w:rsidP="00E66A03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>да има позитиван биланс стања и успјеха за посљедње двије године.</w:t>
      </w:r>
    </w:p>
    <w:p w14:paraId="10C23DBD" w14:textId="1E442201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(3) Посебни услови и критеријуми за стицање статуса репрезентативног струковног удружења су:</w:t>
      </w:r>
    </w:p>
    <w:p w14:paraId="06C72FE4" w14:textId="7E64E270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1) да има највећи број регистрованих умјетника, односно стручњака у култури који су активни чланови удружења са територије цијеле Републике,</w:t>
      </w:r>
    </w:p>
    <w:p w14:paraId="2284E218" w14:textId="7F4FD673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2) да има доказан број и обим активности које је удружење реализовало у посљедње двије године и </w:t>
      </w:r>
    </w:p>
    <w:p w14:paraId="5EE28942" w14:textId="34E2EC0B" w:rsidR="001C45C3" w:rsidRPr="00E66A03" w:rsidRDefault="001C45C3" w:rsidP="00E66A03">
      <w:pPr>
        <w:ind w:firstLine="709"/>
        <w:jc w:val="both"/>
        <w:rPr>
          <w:lang w:val="sr-Cyrl-BA"/>
        </w:rPr>
      </w:pPr>
      <w:r w:rsidRPr="00E66A03">
        <w:rPr>
          <w:lang w:val="sr-Cyrl-BA"/>
        </w:rPr>
        <w:t>3) квалитет годишњег програма рада.</w:t>
      </w:r>
    </w:p>
    <w:p w14:paraId="33B8A150" w14:textId="00863BFD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(4) Министар рјешењем именује комисију која утврђује испуњеност услова из </w:t>
      </w:r>
      <w:proofErr w:type="spellStart"/>
      <w:r w:rsidRPr="00E66A03">
        <w:rPr>
          <w:lang w:val="sr-Cyrl-BA"/>
        </w:rPr>
        <w:t>ст</w:t>
      </w:r>
      <w:proofErr w:type="spellEnd"/>
      <w:r w:rsidRPr="00E66A03">
        <w:rPr>
          <w:lang w:val="sr-Cyrl-BA"/>
        </w:rPr>
        <w:t>. 2. и 3. овог члана.</w:t>
      </w:r>
    </w:p>
    <w:p w14:paraId="4D1148F6" w14:textId="38B81228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(5) На основу критеријума из става 3. овог члана комисија врши вредновање удружења.</w:t>
      </w:r>
    </w:p>
    <w:p w14:paraId="2B28E979" w14:textId="77777777" w:rsidR="001C45C3" w:rsidRPr="00E66A03" w:rsidRDefault="001C45C3" w:rsidP="00E66A0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(6)</w:t>
      </w:r>
      <w:r w:rsidRPr="00E66A03">
        <w:rPr>
          <w:lang w:val="sr-Cyrl-BA"/>
        </w:rPr>
        <w:tab/>
        <w:t>Министар, на приједлог комисије, доноси рјешење о утврђивању статуса репрезентативног струковног удружења у култури.</w:t>
      </w:r>
    </w:p>
    <w:p w14:paraId="5B919435" w14:textId="77777777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(7) Рјешење министра je </w:t>
      </w:r>
      <w:proofErr w:type="spellStart"/>
      <w:r w:rsidRPr="00E66A03">
        <w:rPr>
          <w:lang w:val="sr-Cyrl-BA"/>
        </w:rPr>
        <w:t>кoнaчно</w:t>
      </w:r>
      <w:proofErr w:type="spellEnd"/>
      <w:r w:rsidRPr="00E66A03">
        <w:rPr>
          <w:lang w:val="sr-Cyrl-BA"/>
        </w:rPr>
        <w:t xml:space="preserve"> и </w:t>
      </w:r>
      <w:proofErr w:type="spellStart"/>
      <w:r w:rsidRPr="00E66A03">
        <w:rPr>
          <w:lang w:val="sr-Cyrl-BA"/>
        </w:rPr>
        <w:t>прoтив</w:t>
      </w:r>
      <w:proofErr w:type="spellEnd"/>
      <w:r w:rsidRPr="00E66A03">
        <w:rPr>
          <w:lang w:val="sr-Cyrl-BA"/>
        </w:rPr>
        <w:t xml:space="preserve"> њега </w:t>
      </w:r>
      <w:proofErr w:type="spellStart"/>
      <w:r w:rsidRPr="00E66A03">
        <w:rPr>
          <w:lang w:val="sr-Cyrl-BA"/>
        </w:rPr>
        <w:t>ниje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дoзвoљeнa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жaлбa</w:t>
      </w:r>
      <w:proofErr w:type="spellEnd"/>
      <w:r w:rsidRPr="00E66A03">
        <w:rPr>
          <w:lang w:val="sr-Cyrl-BA"/>
        </w:rPr>
        <w:t xml:space="preserve">, </w:t>
      </w:r>
      <w:proofErr w:type="spellStart"/>
      <w:r w:rsidRPr="00E66A03">
        <w:rPr>
          <w:lang w:val="sr-Cyrl-BA"/>
        </w:rPr>
        <w:t>aли</w:t>
      </w:r>
      <w:proofErr w:type="spellEnd"/>
      <w:r w:rsidRPr="00E66A03">
        <w:rPr>
          <w:lang w:val="sr-Cyrl-BA"/>
        </w:rPr>
        <w:t xml:space="preserve"> сe </w:t>
      </w:r>
      <w:proofErr w:type="spellStart"/>
      <w:r w:rsidRPr="00E66A03">
        <w:rPr>
          <w:lang w:val="sr-Cyrl-BA"/>
        </w:rPr>
        <w:t>мoжe</w:t>
      </w:r>
      <w:proofErr w:type="spellEnd"/>
      <w:r w:rsidRPr="00E66A03">
        <w:rPr>
          <w:lang w:val="sr-Cyrl-BA"/>
        </w:rPr>
        <w:t xml:space="preserve"> тужбом </w:t>
      </w:r>
      <w:proofErr w:type="spellStart"/>
      <w:r w:rsidRPr="00E66A03">
        <w:rPr>
          <w:lang w:val="sr-Cyrl-BA"/>
        </w:rPr>
        <w:t>пoкрeнути</w:t>
      </w:r>
      <w:proofErr w:type="spellEnd"/>
      <w:r w:rsidRPr="00E66A03">
        <w:rPr>
          <w:lang w:val="sr-Cyrl-BA"/>
        </w:rPr>
        <w:t xml:space="preserve"> управни спор </w:t>
      </w:r>
      <w:proofErr w:type="spellStart"/>
      <w:r w:rsidRPr="00E66A03">
        <w:rPr>
          <w:lang w:val="sr-Cyrl-BA"/>
        </w:rPr>
        <w:t>прeд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нaдлeжним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судoм</w:t>
      </w:r>
      <w:proofErr w:type="spellEnd"/>
      <w:r w:rsidRPr="00E66A03">
        <w:rPr>
          <w:lang w:val="sr-Cyrl-BA"/>
        </w:rPr>
        <w:t>.</w:t>
      </w:r>
    </w:p>
    <w:p w14:paraId="7AEF9981" w14:textId="77777777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(8) Рјешење из става 6. овог члана подлијеже ревизији након </w:t>
      </w:r>
      <w:r w:rsidRPr="00E66A03">
        <w:rPr>
          <w:b/>
          <w:color w:val="000000" w:themeColor="text1"/>
          <w:lang w:val="sr-Cyrl-BA"/>
        </w:rPr>
        <w:t>пет година</w:t>
      </w:r>
      <w:r w:rsidRPr="00E66A03">
        <w:rPr>
          <w:color w:val="000000" w:themeColor="text1"/>
          <w:lang w:val="sr-Cyrl-BA"/>
        </w:rPr>
        <w:t xml:space="preserve"> </w:t>
      </w:r>
      <w:r w:rsidRPr="00E66A03">
        <w:rPr>
          <w:lang w:val="sr-Cyrl-BA"/>
        </w:rPr>
        <w:t>од дана достављања рјешења.</w:t>
      </w:r>
    </w:p>
    <w:p w14:paraId="54E0EB6A" w14:textId="77777777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(9) Министарство по службеној дужности води рачуна о истеку рока из става 8. овог члана.</w:t>
      </w:r>
    </w:p>
    <w:p w14:paraId="53B41D98" w14:textId="77777777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>(10) Рјешење из става 6. овог члана објављује се у „Службеном гласнику Републике Српске“.</w:t>
      </w:r>
    </w:p>
    <w:p w14:paraId="2B4B24FA" w14:textId="63C1F843" w:rsidR="008954A0" w:rsidRPr="00E66A03" w:rsidRDefault="008954A0" w:rsidP="00E66A03">
      <w:pPr>
        <w:contextualSpacing/>
        <w:rPr>
          <w:lang w:val="sr-Cyrl-BA"/>
        </w:rPr>
      </w:pPr>
    </w:p>
    <w:p w14:paraId="235DFC1B" w14:textId="77777777" w:rsidR="00B367EC" w:rsidRPr="00E66A03" w:rsidRDefault="00B367EC" w:rsidP="00E66A03">
      <w:pPr>
        <w:contextualSpacing/>
        <w:rPr>
          <w:lang w:val="sr-Cyrl-BA"/>
        </w:rPr>
      </w:pPr>
    </w:p>
    <w:p w14:paraId="16F1E1BA" w14:textId="77777777" w:rsidR="00FC4F36" w:rsidRPr="00E66A03" w:rsidRDefault="00FC4F36" w:rsidP="00E66A03">
      <w:pPr>
        <w:autoSpaceDE w:val="0"/>
        <w:autoSpaceDN w:val="0"/>
        <w:adjustRightInd w:val="0"/>
        <w:jc w:val="center"/>
        <w:rPr>
          <w:lang w:val="sr-Cyrl-BA"/>
        </w:rPr>
      </w:pPr>
      <w:r w:rsidRPr="00E66A03">
        <w:rPr>
          <w:lang w:val="sr-Cyrl-BA"/>
        </w:rPr>
        <w:t>Услови и поступак стицања статуса репрезентативног удружења у култури</w:t>
      </w:r>
    </w:p>
    <w:p w14:paraId="475BB26C" w14:textId="766C1413" w:rsidR="001C45C3" w:rsidRPr="00E66A03" w:rsidRDefault="001C45C3" w:rsidP="00E66A03">
      <w:pPr>
        <w:contextualSpacing/>
        <w:jc w:val="center"/>
        <w:rPr>
          <w:lang w:val="sr-Cyrl-BA"/>
        </w:rPr>
      </w:pPr>
      <w:r w:rsidRPr="00E66A03">
        <w:rPr>
          <w:lang w:val="sr-Cyrl-BA"/>
        </w:rPr>
        <w:t>Члан 34.</w:t>
      </w:r>
    </w:p>
    <w:p w14:paraId="4AA87998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center"/>
        <w:rPr>
          <w:lang w:val="sr-Cyrl-BA"/>
        </w:rPr>
      </w:pPr>
    </w:p>
    <w:p w14:paraId="3C4D8892" w14:textId="44C71CC3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t xml:space="preserve">(1) Статус репрезентативног удружења у култури може се утврдити за удружење из  сваке појединачне дјелатности прописане у </w:t>
      </w:r>
      <w:proofErr w:type="spellStart"/>
      <w:r w:rsidRPr="00E66A03">
        <w:rPr>
          <w:lang w:val="sr-Cyrl-BA"/>
        </w:rPr>
        <w:t>чл</w:t>
      </w:r>
      <w:proofErr w:type="spellEnd"/>
      <w:r w:rsidRPr="00E66A03">
        <w:rPr>
          <w:lang w:val="sr-Cyrl-BA"/>
        </w:rPr>
        <w:t>. 11. и 12. овог закона.</w:t>
      </w:r>
    </w:p>
    <w:p w14:paraId="057D2667" w14:textId="1A0B82AE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lang w:val="sr-Cyrl-BA"/>
        </w:rPr>
      </w:pPr>
      <w:r w:rsidRPr="00E66A03">
        <w:rPr>
          <w:lang w:val="sr-Cyrl-BA"/>
        </w:rPr>
        <w:lastRenderedPageBreak/>
        <w:t>(2) Поступак утврђивања статуса репрезентативног удружења у култури Министарство спроводи путем јавног позива.</w:t>
      </w:r>
    </w:p>
    <w:p w14:paraId="2D36FD55" w14:textId="2DF9BFB1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b/>
          <w:lang w:val="sr-Cyrl-BA"/>
        </w:rPr>
      </w:pPr>
      <w:r w:rsidRPr="00E66A03">
        <w:rPr>
          <w:lang w:val="sr-Cyrl-BA"/>
        </w:rPr>
        <w:t>(3)</w:t>
      </w:r>
      <w:r w:rsidR="008954A0" w:rsidRPr="00E66A03">
        <w:rPr>
          <w:lang w:val="sr-Cyrl-BA"/>
        </w:rPr>
        <w:t xml:space="preserve"> </w:t>
      </w:r>
      <w:r w:rsidRPr="00E66A03">
        <w:rPr>
          <w:lang w:val="sr-Cyrl-BA"/>
        </w:rPr>
        <w:t>Општи услови за стицање статуса репрезентативног удружења у култури су:</w:t>
      </w:r>
      <w:r w:rsidRPr="00E66A03">
        <w:rPr>
          <w:b/>
          <w:lang w:val="sr-Cyrl-BA"/>
        </w:rPr>
        <w:t xml:space="preserve"> </w:t>
      </w:r>
    </w:p>
    <w:p w14:paraId="31A17D65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E66A03">
        <w:rPr>
          <w:lang w:val="sr-Cyrl-BA"/>
        </w:rPr>
        <w:t>1)</w:t>
      </w:r>
      <w:r w:rsidRPr="00E66A03">
        <w:rPr>
          <w:lang w:val="sr-Cyrl-BA"/>
        </w:rPr>
        <w:tab/>
        <w:t>да је удружење основано у складу са законом којим се уређује оснивање и рад удружења,</w:t>
      </w:r>
    </w:p>
    <w:p w14:paraId="1B546B87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>2) да остварује вишегодишњи континуитет постојања и рада удружења и</w:t>
      </w:r>
    </w:p>
    <w:p w14:paraId="10ADD9BC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 xml:space="preserve">3) да има позитиван биланс стања и успјеха за посљедње двије године. </w:t>
      </w:r>
    </w:p>
    <w:p w14:paraId="7886C3E8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>(4)</w:t>
      </w:r>
      <w:r w:rsidRPr="00E66A03">
        <w:rPr>
          <w:lang w:val="sr-Cyrl-BA"/>
        </w:rPr>
        <w:tab/>
        <w:t xml:space="preserve">Посебни услови и критеријуми за стицање статуса репрезентативног удружења у култури су: </w:t>
      </w:r>
    </w:p>
    <w:p w14:paraId="6516877A" w14:textId="77777777" w:rsidR="001C45C3" w:rsidRPr="00E66A03" w:rsidRDefault="001C45C3" w:rsidP="00E66A03">
      <w:pPr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>1) број регистрованих умјетника, односно стручњака у култури који су активни чланови удружења,</w:t>
      </w:r>
    </w:p>
    <w:p w14:paraId="2C583840" w14:textId="77777777" w:rsidR="001C45C3" w:rsidRPr="00E66A03" w:rsidRDefault="001C45C3" w:rsidP="00E66A03">
      <w:pPr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>2) број и обим реализованих пројеката,</w:t>
      </w:r>
    </w:p>
    <w:p w14:paraId="4F72BC6D" w14:textId="77777777" w:rsidR="001C45C3" w:rsidRPr="00E66A03" w:rsidRDefault="001C45C3" w:rsidP="00E66A03">
      <w:pPr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 xml:space="preserve">3) квалитет реализованих пројеката, </w:t>
      </w:r>
    </w:p>
    <w:p w14:paraId="7FB37EE1" w14:textId="77777777" w:rsidR="001C45C3" w:rsidRPr="00E66A03" w:rsidRDefault="001C45C3" w:rsidP="00E66A03">
      <w:pPr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 xml:space="preserve">4) видљивост њиховог рада и дјеловања у заједници и </w:t>
      </w:r>
    </w:p>
    <w:p w14:paraId="2417836A" w14:textId="77777777" w:rsidR="001C45C3" w:rsidRPr="00E66A03" w:rsidRDefault="001C45C3" w:rsidP="00E66A03">
      <w:pPr>
        <w:autoSpaceDE w:val="0"/>
        <w:autoSpaceDN w:val="0"/>
        <w:adjustRightInd w:val="0"/>
        <w:ind w:firstLine="810"/>
        <w:rPr>
          <w:lang w:val="sr-Cyrl-BA"/>
        </w:rPr>
      </w:pPr>
      <w:r w:rsidRPr="00E66A03">
        <w:rPr>
          <w:lang w:val="sr-Cyrl-BA"/>
        </w:rPr>
        <w:t>5) успјех и допринос остваривању општег интереса у култури.</w:t>
      </w:r>
    </w:p>
    <w:p w14:paraId="35192EC8" w14:textId="43D2369F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 xml:space="preserve">(5) Министар рјешењем именује комисију која утврђује испуњеност општих и посебних услова прописаних у </w:t>
      </w:r>
      <w:proofErr w:type="spellStart"/>
      <w:r w:rsidRPr="00E66A03">
        <w:rPr>
          <w:lang w:val="sr-Cyrl-BA"/>
        </w:rPr>
        <w:t>ст</w:t>
      </w:r>
      <w:proofErr w:type="spellEnd"/>
      <w:r w:rsidRPr="00E66A03">
        <w:rPr>
          <w:lang w:val="sr-Cyrl-BA"/>
        </w:rPr>
        <w:t>. 3. и 4. овог члана.</w:t>
      </w:r>
    </w:p>
    <w:p w14:paraId="22248E1E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>(6) На основу критеријума из става 4. овог члана комисија врши вредновање удружења.</w:t>
      </w:r>
    </w:p>
    <w:p w14:paraId="6F6CD81B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>(7) Министар на приједлог комисије доноси рјешење о утврђивању статуса репрезентативног удружења у култури.</w:t>
      </w:r>
    </w:p>
    <w:p w14:paraId="3DAB8164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 xml:space="preserve">(8) Рјешење министра je </w:t>
      </w:r>
      <w:proofErr w:type="spellStart"/>
      <w:r w:rsidRPr="00E66A03">
        <w:rPr>
          <w:lang w:val="sr-Cyrl-BA"/>
        </w:rPr>
        <w:t>кoнaчно</w:t>
      </w:r>
      <w:proofErr w:type="spellEnd"/>
      <w:r w:rsidRPr="00E66A03">
        <w:rPr>
          <w:lang w:val="sr-Cyrl-BA"/>
        </w:rPr>
        <w:t xml:space="preserve"> и </w:t>
      </w:r>
      <w:proofErr w:type="spellStart"/>
      <w:r w:rsidRPr="00E66A03">
        <w:rPr>
          <w:lang w:val="sr-Cyrl-BA"/>
        </w:rPr>
        <w:t>прoтив</w:t>
      </w:r>
      <w:proofErr w:type="spellEnd"/>
      <w:r w:rsidRPr="00E66A03">
        <w:rPr>
          <w:lang w:val="sr-Cyrl-BA"/>
        </w:rPr>
        <w:t xml:space="preserve"> њега </w:t>
      </w:r>
      <w:proofErr w:type="spellStart"/>
      <w:r w:rsidRPr="00E66A03">
        <w:rPr>
          <w:lang w:val="sr-Cyrl-BA"/>
        </w:rPr>
        <w:t>ниje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дoзвoљeнa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жaлбa</w:t>
      </w:r>
      <w:proofErr w:type="spellEnd"/>
      <w:r w:rsidRPr="00E66A03">
        <w:rPr>
          <w:lang w:val="sr-Cyrl-BA"/>
        </w:rPr>
        <w:t xml:space="preserve">, </w:t>
      </w:r>
      <w:proofErr w:type="spellStart"/>
      <w:r w:rsidRPr="00E66A03">
        <w:rPr>
          <w:lang w:val="sr-Cyrl-BA"/>
        </w:rPr>
        <w:t>aли</w:t>
      </w:r>
      <w:proofErr w:type="spellEnd"/>
      <w:r w:rsidRPr="00E66A03">
        <w:rPr>
          <w:lang w:val="sr-Cyrl-BA"/>
        </w:rPr>
        <w:t xml:space="preserve"> сe </w:t>
      </w:r>
      <w:proofErr w:type="spellStart"/>
      <w:r w:rsidRPr="00E66A03">
        <w:rPr>
          <w:lang w:val="sr-Cyrl-BA"/>
        </w:rPr>
        <w:t>мoжe</w:t>
      </w:r>
      <w:proofErr w:type="spellEnd"/>
      <w:r w:rsidRPr="00E66A03">
        <w:rPr>
          <w:lang w:val="sr-Cyrl-BA"/>
        </w:rPr>
        <w:t xml:space="preserve"> тужбом </w:t>
      </w:r>
      <w:proofErr w:type="spellStart"/>
      <w:r w:rsidRPr="00E66A03">
        <w:rPr>
          <w:lang w:val="sr-Cyrl-BA"/>
        </w:rPr>
        <w:t>пoкрeнути</w:t>
      </w:r>
      <w:proofErr w:type="spellEnd"/>
      <w:r w:rsidRPr="00E66A03">
        <w:rPr>
          <w:lang w:val="sr-Cyrl-BA"/>
        </w:rPr>
        <w:t xml:space="preserve"> управни спор </w:t>
      </w:r>
      <w:proofErr w:type="spellStart"/>
      <w:r w:rsidRPr="00E66A03">
        <w:rPr>
          <w:lang w:val="sr-Cyrl-BA"/>
        </w:rPr>
        <w:t>прeд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нaдлeжним</w:t>
      </w:r>
      <w:proofErr w:type="spellEnd"/>
      <w:r w:rsidRPr="00E66A03">
        <w:rPr>
          <w:lang w:val="sr-Cyrl-BA"/>
        </w:rPr>
        <w:t xml:space="preserve"> </w:t>
      </w:r>
      <w:proofErr w:type="spellStart"/>
      <w:r w:rsidRPr="00E66A03">
        <w:rPr>
          <w:lang w:val="sr-Cyrl-BA"/>
        </w:rPr>
        <w:t>судoм</w:t>
      </w:r>
      <w:proofErr w:type="spellEnd"/>
      <w:r w:rsidRPr="00E66A03">
        <w:rPr>
          <w:lang w:val="sr-Cyrl-BA"/>
        </w:rPr>
        <w:t>.</w:t>
      </w:r>
    </w:p>
    <w:p w14:paraId="778F9D49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 xml:space="preserve">(9) Рјешење из става 7. овог члана подлијеже ревизији након </w:t>
      </w:r>
      <w:r w:rsidRPr="00E66A03">
        <w:rPr>
          <w:b/>
          <w:lang w:val="sr-Cyrl-BA"/>
        </w:rPr>
        <w:t>пет година</w:t>
      </w:r>
      <w:r w:rsidRPr="00E66A03">
        <w:rPr>
          <w:lang w:val="sr-Cyrl-BA"/>
        </w:rPr>
        <w:t xml:space="preserve"> од дана достављања рјешења.</w:t>
      </w:r>
    </w:p>
    <w:p w14:paraId="5B91F00E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>(10) Министарство по службеној дужности води рачуна о истеку рока из става 9. овог члана.</w:t>
      </w:r>
    </w:p>
    <w:p w14:paraId="08B330B7" w14:textId="77777777" w:rsidR="001C45C3" w:rsidRPr="00E66A03" w:rsidRDefault="001C45C3" w:rsidP="00E66A0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66A03">
        <w:rPr>
          <w:lang w:val="sr-Cyrl-BA"/>
        </w:rPr>
        <w:t>(11) Рјешење из става 7. овог члана објављује се у „Службеном гласнику Републике Српске“.</w:t>
      </w:r>
    </w:p>
    <w:p w14:paraId="5D6097F9" w14:textId="77777777" w:rsidR="001C45C3" w:rsidRPr="00E66A03" w:rsidRDefault="001C45C3" w:rsidP="00E66A03">
      <w:pPr>
        <w:autoSpaceDE w:val="0"/>
        <w:autoSpaceDN w:val="0"/>
        <w:adjustRightInd w:val="0"/>
        <w:rPr>
          <w:b/>
          <w:lang w:val="sr-Cyrl-BA"/>
        </w:rPr>
      </w:pPr>
    </w:p>
    <w:p w14:paraId="79D7E39A" w14:textId="77777777" w:rsidR="00FC4F36" w:rsidRPr="00E66A03" w:rsidRDefault="00FC4F36" w:rsidP="00E66A03">
      <w:pPr>
        <w:jc w:val="center"/>
        <w:rPr>
          <w:b/>
          <w:bCs/>
          <w:iCs/>
          <w:lang w:val="sr-Cyrl-BA"/>
        </w:rPr>
      </w:pPr>
      <w:r w:rsidRPr="00E66A03">
        <w:rPr>
          <w:b/>
          <w:bCs/>
          <w:iCs/>
          <w:lang w:val="sr-Cyrl-BA"/>
        </w:rPr>
        <w:t>Облици подршке</w:t>
      </w:r>
    </w:p>
    <w:p w14:paraId="5DB30DD6" w14:textId="7A3D7BAF" w:rsidR="001C45C3" w:rsidRPr="00E66A03" w:rsidRDefault="001C45C3" w:rsidP="00E66A03">
      <w:pPr>
        <w:jc w:val="center"/>
        <w:rPr>
          <w:b/>
          <w:bCs/>
          <w:iCs/>
          <w:lang w:val="sr-Cyrl-BA"/>
        </w:rPr>
      </w:pPr>
      <w:r w:rsidRPr="00E66A03">
        <w:rPr>
          <w:b/>
          <w:lang w:val="ru-RU"/>
        </w:rPr>
        <w:t>Члан</w:t>
      </w:r>
      <w:r w:rsidRPr="00E66A03">
        <w:rPr>
          <w:b/>
          <w:bCs/>
          <w:iCs/>
          <w:lang w:val="sr-Cyrl-BA"/>
        </w:rPr>
        <w:t xml:space="preserve"> 48.</w:t>
      </w:r>
    </w:p>
    <w:p w14:paraId="2833FF0A" w14:textId="77777777" w:rsidR="008954A0" w:rsidRPr="00E66A03" w:rsidRDefault="008954A0" w:rsidP="00E66A03">
      <w:pPr>
        <w:jc w:val="both"/>
        <w:rPr>
          <w:b/>
          <w:bCs/>
          <w:iCs/>
          <w:lang w:val="sr-Cyrl-BA"/>
        </w:rPr>
      </w:pPr>
    </w:p>
    <w:p w14:paraId="78E7974B" w14:textId="4560A190" w:rsidR="008954A0" w:rsidRPr="00E66A03" w:rsidRDefault="00E66A03" w:rsidP="00E66A03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</w:t>
      </w:r>
      <w:r w:rsidR="008954A0" w:rsidRPr="00E66A03">
        <w:rPr>
          <w:b/>
          <w:bCs/>
          <w:lang w:val="sr-Cyrl-BA"/>
        </w:rPr>
        <w:t>Културна политика се остварује кроз сљедеће облике подршке:</w:t>
      </w:r>
    </w:p>
    <w:p w14:paraId="67A419CC" w14:textId="77777777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 xml:space="preserve">суфинансирање дјелатности из </w:t>
      </w:r>
      <w:proofErr w:type="spellStart"/>
      <w:r w:rsidRPr="00E66A03">
        <w:rPr>
          <w:b/>
          <w:bCs/>
          <w:lang w:val="sr-Cyrl-BA"/>
        </w:rPr>
        <w:t>чл</w:t>
      </w:r>
      <w:proofErr w:type="spellEnd"/>
      <w:r w:rsidRPr="00E66A03">
        <w:rPr>
          <w:b/>
          <w:bCs/>
          <w:lang w:val="sr-Cyrl-BA"/>
        </w:rPr>
        <w:t>. 11. и 12. овог закона,</w:t>
      </w:r>
    </w:p>
    <w:p w14:paraId="1D7E8333" w14:textId="77777777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суфинансирање програма и пројеката субјеката у култури из члана 13. овог закона,</w:t>
      </w:r>
    </w:p>
    <w:p w14:paraId="43E89B63" w14:textId="08E3F492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откуп књига, ликовних дјела, музејских предмета и других умјетничких дјела,</w:t>
      </w:r>
    </w:p>
    <w:p w14:paraId="4D9DFE6E" w14:textId="77777777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суфинансирање манифестација од републичког значаја,</w:t>
      </w:r>
    </w:p>
    <w:p w14:paraId="41369728" w14:textId="77777777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суфинансирање пројеката културног стваралаштва националних мањина,</w:t>
      </w:r>
    </w:p>
    <w:p w14:paraId="6651A129" w14:textId="77777777" w:rsidR="008954A0" w:rsidRPr="00E66A03" w:rsidRDefault="008954A0" w:rsidP="00E66A03">
      <w:pPr>
        <w:pStyle w:val="ListParagraph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суфинансирање програмских активности удружења од јавног интереса</w:t>
      </w:r>
      <w:r w:rsidRPr="00E66A03">
        <w:rPr>
          <w:b/>
          <w:lang w:val="sr-Cyrl-BA"/>
        </w:rPr>
        <w:t>.</w:t>
      </w:r>
    </w:p>
    <w:p w14:paraId="64A0949C" w14:textId="35679537" w:rsidR="008954A0" w:rsidRPr="00E66A03" w:rsidRDefault="008954A0" w:rsidP="00E66A0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lang w:val="sr-Cyrl-BA"/>
        </w:rPr>
      </w:pPr>
      <w:r w:rsidRPr="00E66A03">
        <w:rPr>
          <w:b/>
          <w:lang w:val="sr-Cyrl-BA"/>
        </w:rPr>
        <w:t>(2) За облике подршк</w:t>
      </w:r>
      <w:r w:rsidR="00C719E7" w:rsidRPr="00E66A03">
        <w:rPr>
          <w:b/>
          <w:lang w:val="sr-Cyrl-BA"/>
        </w:rPr>
        <w:t xml:space="preserve">е из става 1. т. 1), 2) и 3) </w:t>
      </w:r>
      <w:r w:rsidRPr="00E66A03">
        <w:rPr>
          <w:b/>
          <w:lang w:val="sr-Cyrl-BA"/>
        </w:rPr>
        <w:t xml:space="preserve">овог члана министар рјешењем утврђује облик подршке и износ средстава за њихово суфинансирање из буџета Републике. </w:t>
      </w:r>
    </w:p>
    <w:p w14:paraId="7F720207" w14:textId="7CB0AD59" w:rsidR="008954A0" w:rsidRPr="00E66A03" w:rsidRDefault="008954A0" w:rsidP="00E66A0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lang w:val="sr-Cyrl-BA"/>
        </w:rPr>
      </w:pPr>
      <w:r w:rsidRPr="00E66A03">
        <w:rPr>
          <w:b/>
          <w:lang w:val="sr-Cyrl-BA"/>
        </w:rPr>
        <w:t>(3) Поступа</w:t>
      </w:r>
      <w:r w:rsidR="00C719E7" w:rsidRPr="00E66A03">
        <w:rPr>
          <w:b/>
          <w:lang w:val="sr-Cyrl-BA"/>
        </w:rPr>
        <w:t>к из става 1. т. 1), 2) и 3)</w:t>
      </w:r>
      <w:r w:rsidRPr="00E66A03">
        <w:rPr>
          <w:b/>
          <w:lang w:val="sr-Cyrl-BA"/>
        </w:rPr>
        <w:t xml:space="preserve"> овог члана врши се путем  јавног конкурса.</w:t>
      </w:r>
    </w:p>
    <w:p w14:paraId="71054852" w14:textId="77777777" w:rsidR="00B367EC" w:rsidRPr="00E66A03" w:rsidRDefault="00B367EC" w:rsidP="00E66A03">
      <w:pPr>
        <w:autoSpaceDE w:val="0"/>
        <w:autoSpaceDN w:val="0"/>
        <w:adjustRightInd w:val="0"/>
        <w:contextualSpacing/>
        <w:jc w:val="center"/>
        <w:rPr>
          <w:lang w:val="sr-Cyrl-BA"/>
        </w:rPr>
      </w:pPr>
      <w:r w:rsidRPr="00E66A03">
        <w:rPr>
          <w:lang w:val="sr-Cyrl-BA"/>
        </w:rPr>
        <w:lastRenderedPageBreak/>
        <w:t>Посебни облици подршке</w:t>
      </w:r>
    </w:p>
    <w:p w14:paraId="385EBD19" w14:textId="48D3D034" w:rsidR="001C45C3" w:rsidRPr="00E66A03" w:rsidRDefault="001C45C3" w:rsidP="00E66A03">
      <w:pPr>
        <w:autoSpaceDE w:val="0"/>
        <w:autoSpaceDN w:val="0"/>
        <w:adjustRightInd w:val="0"/>
        <w:contextualSpacing/>
        <w:jc w:val="center"/>
        <w:rPr>
          <w:lang w:val="sr-Cyrl-BA"/>
        </w:rPr>
      </w:pPr>
      <w:r w:rsidRPr="00E66A03">
        <w:rPr>
          <w:lang w:val="sr-Cyrl-BA"/>
        </w:rPr>
        <w:t>Члан 49.</w:t>
      </w:r>
    </w:p>
    <w:p w14:paraId="0AD2D9EF" w14:textId="77777777" w:rsidR="008954A0" w:rsidRPr="00E66A03" w:rsidRDefault="008954A0" w:rsidP="00E66A03">
      <w:pPr>
        <w:tabs>
          <w:tab w:val="left" w:pos="4057"/>
        </w:tabs>
        <w:autoSpaceDE w:val="0"/>
        <w:autoSpaceDN w:val="0"/>
        <w:adjustRightInd w:val="0"/>
        <w:contextualSpacing/>
        <w:jc w:val="both"/>
        <w:rPr>
          <w:b/>
          <w:lang w:val="sr-Cyrl-BA"/>
        </w:rPr>
      </w:pPr>
    </w:p>
    <w:p w14:paraId="1EB860A4" w14:textId="3E087396" w:rsidR="001C45C3" w:rsidRPr="00E66A03" w:rsidRDefault="001C45C3" w:rsidP="00E66A03">
      <w:pPr>
        <w:tabs>
          <w:tab w:val="left" w:pos="4057"/>
        </w:tabs>
        <w:autoSpaceDE w:val="0"/>
        <w:autoSpaceDN w:val="0"/>
        <w:adjustRightInd w:val="0"/>
        <w:contextualSpacing/>
        <w:jc w:val="center"/>
        <w:rPr>
          <w:b/>
          <w:lang w:val="sr-Cyrl-BA"/>
        </w:rPr>
      </w:pPr>
      <w:r w:rsidRPr="00E66A03">
        <w:rPr>
          <w:b/>
          <w:lang w:val="sr-Cyrl-BA"/>
        </w:rPr>
        <w:t>Бри</w:t>
      </w:r>
      <w:r w:rsidR="005B3F8A" w:rsidRPr="00E66A03">
        <w:rPr>
          <w:b/>
          <w:lang w:val="sr-Cyrl-BA"/>
        </w:rPr>
        <w:t>сан је</w:t>
      </w:r>
      <w:r w:rsidRPr="00E66A03">
        <w:rPr>
          <w:b/>
          <w:lang w:val="sr-Cyrl-BA"/>
        </w:rPr>
        <w:t>.</w:t>
      </w:r>
    </w:p>
    <w:p w14:paraId="1C973945" w14:textId="77777777" w:rsidR="008954A0" w:rsidRPr="00E66A03" w:rsidRDefault="008954A0" w:rsidP="00E66A03">
      <w:pPr>
        <w:tabs>
          <w:tab w:val="left" w:pos="4057"/>
        </w:tabs>
        <w:autoSpaceDE w:val="0"/>
        <w:autoSpaceDN w:val="0"/>
        <w:adjustRightInd w:val="0"/>
        <w:contextualSpacing/>
        <w:jc w:val="center"/>
        <w:rPr>
          <w:b/>
          <w:lang w:val="sr-Cyrl-BA"/>
        </w:rPr>
      </w:pPr>
    </w:p>
    <w:p w14:paraId="231A339D" w14:textId="1C1C0420" w:rsidR="00117B3E" w:rsidRPr="00E66A03" w:rsidRDefault="00117B3E" w:rsidP="00E66A03">
      <w:pPr>
        <w:autoSpaceDE w:val="0"/>
        <w:autoSpaceDN w:val="0"/>
        <w:adjustRightInd w:val="0"/>
        <w:rPr>
          <w:b/>
          <w:lang w:val="sr-Cyrl-BA"/>
        </w:rPr>
      </w:pPr>
    </w:p>
    <w:p w14:paraId="4C9DEDC1" w14:textId="77777777" w:rsidR="00B367EC" w:rsidRPr="00E66A03" w:rsidRDefault="00B367EC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E66A03">
        <w:rPr>
          <w:bCs/>
          <w:lang w:val="sr-Cyrl-BA"/>
        </w:rPr>
        <w:t>Критеријуми за вредновање</w:t>
      </w:r>
    </w:p>
    <w:p w14:paraId="5F0067A9" w14:textId="1BFA007D" w:rsidR="001C45C3" w:rsidRPr="00E66A03" w:rsidRDefault="001C45C3" w:rsidP="00E66A03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E66A03">
        <w:rPr>
          <w:lang w:val="sr-Cyrl-BA"/>
        </w:rPr>
        <w:t>Члан 50.</w:t>
      </w:r>
    </w:p>
    <w:p w14:paraId="609914F9" w14:textId="77777777" w:rsidR="001C45C3" w:rsidRPr="00E66A03" w:rsidRDefault="001C45C3" w:rsidP="00E66A03">
      <w:pPr>
        <w:autoSpaceDE w:val="0"/>
        <w:autoSpaceDN w:val="0"/>
        <w:adjustRightInd w:val="0"/>
        <w:jc w:val="center"/>
        <w:rPr>
          <w:b/>
          <w:bCs/>
          <w:lang w:val="sr-Cyrl-BA"/>
        </w:rPr>
      </w:pPr>
    </w:p>
    <w:p w14:paraId="7CDA0890" w14:textId="1CAEE7BB" w:rsidR="008954A0" w:rsidRPr="00E66A03" w:rsidRDefault="008954A0" w:rsidP="00E66A03">
      <w:pPr>
        <w:autoSpaceDE w:val="0"/>
        <w:autoSpaceDN w:val="0"/>
        <w:adjustRightInd w:val="0"/>
        <w:ind w:firstLine="426"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 xml:space="preserve">(1) У зависности од облика подршке и категорије конкурса програми и пројекти пријављени на јавни конкурс вреднују се на основу сљедећих критеријума: </w:t>
      </w:r>
    </w:p>
    <w:p w14:paraId="538776D2" w14:textId="77777777" w:rsidR="008954A0" w:rsidRPr="00E66A03" w:rsidRDefault="008954A0" w:rsidP="00E66A03">
      <w:pPr>
        <w:autoSpaceDE w:val="0"/>
        <w:autoSpaceDN w:val="0"/>
        <w:adjustRightInd w:val="0"/>
        <w:ind w:left="720"/>
        <w:contextualSpacing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1) квалитет и иновативност пројекта,</w:t>
      </w:r>
    </w:p>
    <w:p w14:paraId="0EE62F88" w14:textId="77777777" w:rsidR="008954A0" w:rsidRPr="00E66A03" w:rsidRDefault="008954A0" w:rsidP="00E66A03">
      <w:pPr>
        <w:autoSpaceDE w:val="0"/>
        <w:autoSpaceDN w:val="0"/>
        <w:adjustRightInd w:val="0"/>
        <w:ind w:left="720"/>
        <w:contextualSpacing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2) капацитети (људски, технички, просторни) за реализацију пројекта,</w:t>
      </w:r>
    </w:p>
    <w:p w14:paraId="2FBA34B2" w14:textId="77777777" w:rsidR="008954A0" w:rsidRPr="00E66A03" w:rsidRDefault="008954A0" w:rsidP="00E66A03">
      <w:pPr>
        <w:autoSpaceDE w:val="0"/>
        <w:autoSpaceDN w:val="0"/>
        <w:adjustRightInd w:val="0"/>
        <w:ind w:left="720"/>
        <w:contextualSpacing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3) финансијски план,</w:t>
      </w:r>
    </w:p>
    <w:p w14:paraId="158464A9" w14:textId="77777777" w:rsidR="008954A0" w:rsidRPr="00E66A03" w:rsidRDefault="008954A0" w:rsidP="00E66A03">
      <w:pPr>
        <w:autoSpaceDE w:val="0"/>
        <w:autoSpaceDN w:val="0"/>
        <w:adjustRightInd w:val="0"/>
        <w:ind w:left="720"/>
        <w:contextualSpacing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4) друштвени значај и утицај пројекта,</w:t>
      </w:r>
    </w:p>
    <w:p w14:paraId="131672A0" w14:textId="77777777" w:rsidR="008954A0" w:rsidRPr="00E66A03" w:rsidRDefault="008954A0" w:rsidP="00E66A03">
      <w:pPr>
        <w:autoSpaceDE w:val="0"/>
        <w:autoSpaceDN w:val="0"/>
        <w:adjustRightInd w:val="0"/>
        <w:ind w:left="720"/>
        <w:contextualSpacing/>
        <w:jc w:val="both"/>
        <w:rPr>
          <w:b/>
          <w:bCs/>
          <w:lang w:val="sr-Cyrl-BA"/>
        </w:rPr>
      </w:pPr>
      <w:r w:rsidRPr="00E66A03">
        <w:rPr>
          <w:b/>
          <w:bCs/>
          <w:lang w:val="sr-Cyrl-BA"/>
        </w:rPr>
        <w:t>5) видљивост пројекта у заједници.</w:t>
      </w:r>
    </w:p>
    <w:p w14:paraId="5F3825B0" w14:textId="77777777" w:rsidR="008954A0" w:rsidRPr="00E66A03" w:rsidRDefault="008954A0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(2) Максималан број бодова које програм или пројекат може остварити на основу критеријума прописаних у ставу 1. овог члана је 100 бодова.</w:t>
      </w:r>
    </w:p>
    <w:p w14:paraId="080AA84F" w14:textId="7CFCB2CB" w:rsidR="008954A0" w:rsidRPr="00E66A03" w:rsidRDefault="008954A0" w:rsidP="00E66A03">
      <w:pPr>
        <w:tabs>
          <w:tab w:val="left" w:pos="993"/>
        </w:tabs>
        <w:ind w:firstLine="426"/>
        <w:contextualSpacing/>
        <w:jc w:val="both"/>
        <w:rPr>
          <w:b/>
          <w:lang w:val="sr-Cyrl-BA"/>
        </w:rPr>
      </w:pPr>
      <w:r w:rsidRPr="00E66A03">
        <w:rPr>
          <w:b/>
          <w:lang w:val="sr-Cyrl-BA"/>
        </w:rPr>
        <w:t>(3) Програми и пројекти који остваре мање од 70 бодова неће бити суфинансирани.</w:t>
      </w:r>
    </w:p>
    <w:p w14:paraId="02C05C9F" w14:textId="608CF67F" w:rsidR="00117B3E" w:rsidRPr="00E66A03" w:rsidRDefault="00117B3E" w:rsidP="00E66A03">
      <w:pPr>
        <w:tabs>
          <w:tab w:val="left" w:pos="1080"/>
        </w:tabs>
        <w:contextualSpacing/>
        <w:rPr>
          <w:lang w:val="sr-Cyrl-BA"/>
        </w:rPr>
      </w:pPr>
    </w:p>
    <w:p w14:paraId="1AD94440" w14:textId="77777777" w:rsidR="008954A0" w:rsidRPr="00E66A03" w:rsidRDefault="008954A0" w:rsidP="00E66A03">
      <w:pPr>
        <w:tabs>
          <w:tab w:val="left" w:pos="1080"/>
        </w:tabs>
        <w:contextualSpacing/>
        <w:rPr>
          <w:lang w:val="sr-Cyrl-BA"/>
        </w:rPr>
      </w:pPr>
    </w:p>
    <w:p w14:paraId="21A0D6E9" w14:textId="77777777" w:rsidR="00B367EC" w:rsidRPr="00E66A03" w:rsidRDefault="00B367EC" w:rsidP="00E66A03">
      <w:pPr>
        <w:contextualSpacing/>
        <w:jc w:val="center"/>
        <w:rPr>
          <w:lang w:val="sr-Cyrl-BA"/>
        </w:rPr>
      </w:pPr>
      <w:r w:rsidRPr="00E66A03">
        <w:rPr>
          <w:lang w:val="sr-Cyrl-BA"/>
        </w:rPr>
        <w:t>Потребна документација</w:t>
      </w:r>
    </w:p>
    <w:p w14:paraId="69317FA3" w14:textId="211D793A" w:rsidR="001C45C3" w:rsidRPr="00E66A03" w:rsidRDefault="001C45C3" w:rsidP="00E66A03">
      <w:pPr>
        <w:contextualSpacing/>
        <w:jc w:val="center"/>
        <w:rPr>
          <w:lang w:val="sr-Cyrl-BA"/>
        </w:rPr>
      </w:pPr>
      <w:r w:rsidRPr="00E66A03">
        <w:rPr>
          <w:lang w:val="sr-Cyrl-BA"/>
        </w:rPr>
        <w:t>Члан 51.</w:t>
      </w:r>
    </w:p>
    <w:p w14:paraId="64C06160" w14:textId="77777777" w:rsidR="001C45C3" w:rsidRPr="00E66A03" w:rsidRDefault="001C45C3" w:rsidP="00E66A03">
      <w:pPr>
        <w:autoSpaceDE w:val="0"/>
        <w:autoSpaceDN w:val="0"/>
        <w:adjustRightInd w:val="0"/>
        <w:rPr>
          <w:b/>
          <w:bCs/>
          <w:lang w:val="sr-Cyrl-BA"/>
        </w:rPr>
      </w:pPr>
    </w:p>
    <w:p w14:paraId="77B17FA0" w14:textId="3E3C872C" w:rsidR="005B3F8A" w:rsidRPr="00E66A03" w:rsidRDefault="005B3F8A" w:rsidP="00E66A03">
      <w:pPr>
        <w:ind w:firstLine="567"/>
        <w:jc w:val="both"/>
        <w:rPr>
          <w:b/>
          <w:lang w:val="sr-Cyrl-BA"/>
        </w:rPr>
      </w:pPr>
      <w:r w:rsidRPr="00E66A03">
        <w:rPr>
          <w:b/>
          <w:lang w:val="sr-Cyrl-BA"/>
        </w:rPr>
        <w:t xml:space="preserve">(1) Приликом пријављивања на јавни конкурс подносиоци програма и пројеката су дужни да доставе сљедећу документацију: </w:t>
      </w:r>
    </w:p>
    <w:p w14:paraId="6F7A12C3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>1) пријавни образац,</w:t>
      </w:r>
    </w:p>
    <w:p w14:paraId="392EA393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>2) програм или пројектни образац (са детаљно разрађеним пројектом),</w:t>
      </w:r>
    </w:p>
    <w:p w14:paraId="4D46050F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 xml:space="preserve">3) финансијски образац, </w:t>
      </w:r>
    </w:p>
    <w:p w14:paraId="123CF54E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>4) овјерену копију рјешења о регистрацији,</w:t>
      </w:r>
    </w:p>
    <w:p w14:paraId="479B778B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>5) извод из судског регистра,</w:t>
      </w:r>
    </w:p>
    <w:p w14:paraId="3245F0E7" w14:textId="77777777" w:rsidR="005B3F8A" w:rsidRPr="00E66A03" w:rsidRDefault="005B3F8A" w:rsidP="00E66A03">
      <w:pPr>
        <w:ind w:firstLine="567"/>
        <w:contextualSpacing/>
        <w:jc w:val="both"/>
        <w:rPr>
          <w:b/>
          <w:lang w:val="sr-Cyrl-BA"/>
        </w:rPr>
      </w:pPr>
      <w:r w:rsidRPr="00E66A03">
        <w:rPr>
          <w:b/>
          <w:lang w:val="sr-Cyrl-BA"/>
        </w:rPr>
        <w:t xml:space="preserve">6) биланс стања и успјеха овјерен од Агенције за посредничке, информатичке и финансијске услуге (АПИФ) за претходну годину, </w:t>
      </w:r>
    </w:p>
    <w:p w14:paraId="4037ACDA" w14:textId="77777777" w:rsidR="005B3F8A" w:rsidRPr="00E66A03" w:rsidRDefault="005B3F8A" w:rsidP="00E66A03">
      <w:pPr>
        <w:ind w:firstLine="567"/>
        <w:contextualSpacing/>
        <w:rPr>
          <w:b/>
          <w:lang w:val="sr-Cyrl-BA"/>
        </w:rPr>
      </w:pPr>
      <w:r w:rsidRPr="00E66A03">
        <w:rPr>
          <w:b/>
          <w:lang w:val="sr-Cyrl-BA"/>
        </w:rPr>
        <w:t>7) биографије</w:t>
      </w:r>
      <w:r w:rsidRPr="00E66A03">
        <w:rPr>
          <w:b/>
          <w:bCs/>
          <w:lang w:val="sr-Cyrl-BA"/>
        </w:rPr>
        <w:t xml:space="preserve"> учесника, организатора, реализатора и партнера.</w:t>
      </w:r>
    </w:p>
    <w:p w14:paraId="32EF065B" w14:textId="2EA3CCE0" w:rsidR="005B3F8A" w:rsidRPr="00E66A03" w:rsidRDefault="005B3F8A" w:rsidP="00E66A03">
      <w:pPr>
        <w:pStyle w:val="ListParagraph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Јавним конкурсом утврдиће се, појединачно за сваку област културе, додатна документација коју је потребно доставити уз документацију наведену у ставу 1. овог члана.</w:t>
      </w:r>
    </w:p>
    <w:p w14:paraId="16D39EC3" w14:textId="77777777" w:rsidR="005B3F8A" w:rsidRPr="00E66A03" w:rsidRDefault="005B3F8A" w:rsidP="00E66A03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Неблаговремене, недопуштене или непотпуне пријаве министар одбацује закључком.</w:t>
      </w:r>
    </w:p>
    <w:p w14:paraId="4F7E602D" w14:textId="1ADD14B2" w:rsidR="005B3F8A" w:rsidRPr="00E66A03" w:rsidRDefault="005B3F8A" w:rsidP="00E66A03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Против закључка из става 3. овог члана није дозвољена посебна жалба.</w:t>
      </w:r>
    </w:p>
    <w:p w14:paraId="5AD118BB" w14:textId="2E6FBD18" w:rsidR="001C45C3" w:rsidRPr="00E66A03" w:rsidRDefault="001C45C3" w:rsidP="00E66A03">
      <w:pPr>
        <w:tabs>
          <w:tab w:val="left" w:pos="1080"/>
        </w:tabs>
        <w:rPr>
          <w:b/>
          <w:lang w:val="sr-Cyrl-BA"/>
        </w:rPr>
      </w:pPr>
    </w:p>
    <w:p w14:paraId="7878E321" w14:textId="77777777" w:rsidR="00C04F61" w:rsidRPr="00E66A03" w:rsidRDefault="00C04F61" w:rsidP="00E66A03">
      <w:pPr>
        <w:tabs>
          <w:tab w:val="left" w:pos="1080"/>
        </w:tabs>
        <w:jc w:val="center"/>
        <w:rPr>
          <w:lang w:val="sr-Cyrl-BA"/>
        </w:rPr>
      </w:pPr>
      <w:r w:rsidRPr="00E66A03">
        <w:rPr>
          <w:lang w:val="sr-Cyrl-BA"/>
        </w:rPr>
        <w:t>Комисија за вредновање програма и пројеката</w:t>
      </w:r>
    </w:p>
    <w:p w14:paraId="22AEA15E" w14:textId="05CC3221" w:rsidR="001C45C3" w:rsidRPr="00E66A03" w:rsidRDefault="001C45C3" w:rsidP="00E66A03">
      <w:pPr>
        <w:tabs>
          <w:tab w:val="left" w:pos="1080"/>
        </w:tabs>
        <w:jc w:val="center"/>
        <w:rPr>
          <w:lang w:val="sr-Cyrl-BA"/>
        </w:rPr>
      </w:pPr>
      <w:r w:rsidRPr="00E66A03">
        <w:rPr>
          <w:lang w:val="sr-Cyrl-BA"/>
        </w:rPr>
        <w:t>Члан 53.</w:t>
      </w:r>
    </w:p>
    <w:p w14:paraId="3A87E3D3" w14:textId="77777777" w:rsidR="005B3F8A" w:rsidRPr="00E66A03" w:rsidRDefault="005B3F8A" w:rsidP="00E66A03">
      <w:pPr>
        <w:tabs>
          <w:tab w:val="left" w:pos="1080"/>
        </w:tabs>
        <w:jc w:val="center"/>
        <w:rPr>
          <w:lang w:val="sr-Cyrl-BA"/>
        </w:rPr>
      </w:pPr>
    </w:p>
    <w:p w14:paraId="34E5D757" w14:textId="2722E5E9" w:rsidR="001C45C3" w:rsidRPr="00E66A03" w:rsidRDefault="001C45C3" w:rsidP="00E66A03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rPr>
          <w:lang w:val="sr-Cyrl-BA"/>
        </w:rPr>
      </w:pPr>
      <w:r w:rsidRPr="00E66A03">
        <w:rPr>
          <w:lang w:val="sr-Cyrl-BA"/>
        </w:rPr>
        <w:t>Вредновање програма и пројеката из одређених области културе врши Комисија</w:t>
      </w:r>
      <w:r w:rsidR="00117B3E" w:rsidRPr="00E66A03">
        <w:rPr>
          <w:lang w:val="sr-Cyrl-BA"/>
        </w:rPr>
        <w:t xml:space="preserve"> </w:t>
      </w:r>
      <w:r w:rsidRPr="00E66A03">
        <w:rPr>
          <w:lang w:val="sr-Cyrl-BA"/>
        </w:rPr>
        <w:t>за вредновање програма и пројеката (у даљем тексту Комисија).</w:t>
      </w:r>
    </w:p>
    <w:p w14:paraId="7082FC6B" w14:textId="77777777" w:rsidR="001C45C3" w:rsidRPr="00E66A03" w:rsidRDefault="001C45C3" w:rsidP="00E66A03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rPr>
          <w:lang w:val="sr-Cyrl-BA"/>
        </w:rPr>
      </w:pPr>
      <w:r w:rsidRPr="00E66A03">
        <w:rPr>
          <w:lang w:val="sr-Cyrl-BA"/>
        </w:rPr>
        <w:lastRenderedPageBreak/>
        <w:t>Министар именује Комисију из реда умјетника и стручњака у култури.</w:t>
      </w:r>
    </w:p>
    <w:p w14:paraId="6C1A9093" w14:textId="77777777" w:rsidR="001C45C3" w:rsidRPr="00E66A03" w:rsidRDefault="001C45C3" w:rsidP="00E66A03">
      <w:pPr>
        <w:numPr>
          <w:ilvl w:val="0"/>
          <w:numId w:val="16"/>
        </w:numPr>
        <w:tabs>
          <w:tab w:val="left" w:pos="993"/>
        </w:tabs>
        <w:ind w:left="0" w:firstLine="709"/>
        <w:contextualSpacing/>
        <w:rPr>
          <w:lang w:val="sr-Cyrl-BA"/>
        </w:rPr>
      </w:pPr>
      <w:r w:rsidRPr="00E66A03">
        <w:rPr>
          <w:lang w:val="sr-Cyrl-BA"/>
        </w:rPr>
        <w:t>Права и обавезе чланова Комисије дефинишу се појединачним уговорима.</w:t>
      </w:r>
    </w:p>
    <w:p w14:paraId="52295368" w14:textId="1623AFC1" w:rsidR="001C45C3" w:rsidRPr="00E66A03" w:rsidRDefault="001C45C3" w:rsidP="00E66A03">
      <w:pPr>
        <w:tabs>
          <w:tab w:val="left" w:pos="1080"/>
        </w:tabs>
        <w:rPr>
          <w:lang w:val="sr-Cyrl-BA"/>
        </w:rPr>
      </w:pPr>
    </w:p>
    <w:p w14:paraId="721A49D0" w14:textId="77777777" w:rsidR="005B3F8A" w:rsidRPr="00E66A03" w:rsidRDefault="005B3F8A" w:rsidP="00E66A03">
      <w:pPr>
        <w:tabs>
          <w:tab w:val="left" w:pos="1080"/>
        </w:tabs>
        <w:rPr>
          <w:lang w:val="sr-Cyrl-BA"/>
        </w:rPr>
      </w:pPr>
    </w:p>
    <w:p w14:paraId="22387A92" w14:textId="709B4D0F" w:rsidR="001C45C3" w:rsidRPr="00E66A03" w:rsidRDefault="001C45C3" w:rsidP="00E66A03">
      <w:pPr>
        <w:jc w:val="center"/>
        <w:rPr>
          <w:lang w:val="sr-Cyrl-BA"/>
        </w:rPr>
      </w:pPr>
      <w:r w:rsidRPr="00E66A03">
        <w:rPr>
          <w:lang w:val="sr-Cyrl-BA"/>
        </w:rPr>
        <w:t>Право учешћа на конкур</w:t>
      </w:r>
      <w:r w:rsidR="005B3F8A" w:rsidRPr="00E66A03">
        <w:rPr>
          <w:lang w:val="sr-Cyrl-BA"/>
        </w:rPr>
        <w:t>с</w:t>
      </w:r>
      <w:r w:rsidRPr="00E66A03">
        <w:rPr>
          <w:lang w:val="sr-Cyrl-BA"/>
        </w:rPr>
        <w:t>у</w:t>
      </w:r>
    </w:p>
    <w:p w14:paraId="37A6634C" w14:textId="77777777" w:rsidR="002444F1" w:rsidRPr="00E66A03" w:rsidRDefault="002444F1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54.</w:t>
      </w:r>
    </w:p>
    <w:p w14:paraId="7C217BD5" w14:textId="77777777" w:rsidR="00117B3E" w:rsidRPr="00E66A03" w:rsidRDefault="00117B3E" w:rsidP="00E66A03">
      <w:pPr>
        <w:tabs>
          <w:tab w:val="left" w:pos="1080"/>
        </w:tabs>
        <w:rPr>
          <w:b/>
          <w:lang w:val="sr-Cyrl-BA"/>
        </w:rPr>
      </w:pPr>
    </w:p>
    <w:p w14:paraId="1083FD8F" w14:textId="50AB9E7E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(1) Право учешћа на јавном конкурсу из чла</w:t>
      </w:r>
      <w:r w:rsidR="00C719E7" w:rsidRPr="00E66A03">
        <w:rPr>
          <w:rFonts w:ascii="Times New Roman" w:hAnsi="Times New Roman"/>
          <w:b/>
          <w:sz w:val="24"/>
          <w:szCs w:val="24"/>
          <w:lang w:val="sr-Cyrl-BA"/>
        </w:rPr>
        <w:t>на 48. став 1. т. 1), 2) и 3</w:t>
      </w:r>
      <w:r w:rsidRPr="00E66A03">
        <w:rPr>
          <w:rFonts w:ascii="Times New Roman" w:hAnsi="Times New Roman"/>
          <w:b/>
          <w:sz w:val="24"/>
          <w:szCs w:val="24"/>
          <w:lang w:val="sr-Cyrl-BA"/>
        </w:rPr>
        <w:t>) овог закона имају физичка и правна лица која имају пребивалиште у Републици, односно која су регистрована на територији Републике за обављање културне дјелатности.</w:t>
      </w:r>
    </w:p>
    <w:p w14:paraId="32A312F8" w14:textId="77777777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(2) Установе културе чији оснивач је Република немају право учешћа на јавном конкурсу.</w:t>
      </w:r>
    </w:p>
    <w:p w14:paraId="351B7A87" w14:textId="08A30249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(3) Право учешћа на јавном конкурсу нема корисник средстава који се налази на листи субјеката који нису доставили уредан наративни и финансијски извјештај о утрошку средстава.</w:t>
      </w:r>
    </w:p>
    <w:p w14:paraId="5EB75973" w14:textId="53AAB5A6" w:rsidR="001C45C3" w:rsidRPr="00E66A03" w:rsidRDefault="001C45C3" w:rsidP="00E66A03">
      <w:pPr>
        <w:tabs>
          <w:tab w:val="left" w:pos="776"/>
        </w:tabs>
        <w:jc w:val="both"/>
        <w:rPr>
          <w:lang w:val="sr-Cyrl-BA"/>
        </w:rPr>
      </w:pPr>
    </w:p>
    <w:p w14:paraId="5707924C" w14:textId="77777777" w:rsidR="00FE6F59" w:rsidRPr="00E66A03" w:rsidRDefault="00FE6F59" w:rsidP="00E66A03">
      <w:pPr>
        <w:tabs>
          <w:tab w:val="left" w:pos="776"/>
        </w:tabs>
        <w:jc w:val="both"/>
        <w:rPr>
          <w:lang w:val="sr-Cyrl-BA"/>
        </w:rPr>
      </w:pPr>
    </w:p>
    <w:p w14:paraId="786A4346" w14:textId="77777777" w:rsidR="002444F1" w:rsidRPr="00E66A03" w:rsidRDefault="002444F1" w:rsidP="00E66A03">
      <w:pPr>
        <w:tabs>
          <w:tab w:val="left" w:pos="1080"/>
        </w:tabs>
        <w:jc w:val="center"/>
        <w:rPr>
          <w:lang w:val="sr-Cyrl-BA"/>
        </w:rPr>
      </w:pPr>
      <w:r w:rsidRPr="00E66A03">
        <w:rPr>
          <w:lang w:val="sr-Cyrl-BA"/>
        </w:rPr>
        <w:t>Одлука и уговор о суфинансирању</w:t>
      </w:r>
    </w:p>
    <w:p w14:paraId="09841E96" w14:textId="7E88BC93" w:rsidR="001C45C3" w:rsidRPr="00E66A03" w:rsidRDefault="001C45C3" w:rsidP="00E66A03">
      <w:pPr>
        <w:tabs>
          <w:tab w:val="left" w:pos="1080"/>
        </w:tabs>
        <w:jc w:val="center"/>
        <w:rPr>
          <w:lang w:val="sr-Cyrl-BA"/>
        </w:rPr>
      </w:pPr>
      <w:r w:rsidRPr="00E66A03">
        <w:rPr>
          <w:lang w:val="sr-Cyrl-BA"/>
        </w:rPr>
        <w:t>Члан  56.</w:t>
      </w:r>
    </w:p>
    <w:p w14:paraId="3B21D20F" w14:textId="77777777" w:rsidR="001C45C3" w:rsidRPr="00E66A03" w:rsidRDefault="001C45C3" w:rsidP="00E66A03">
      <w:pPr>
        <w:tabs>
          <w:tab w:val="left" w:pos="1080"/>
        </w:tabs>
        <w:jc w:val="center"/>
        <w:rPr>
          <w:lang w:val="sr-Cyrl-BA"/>
        </w:rPr>
      </w:pPr>
    </w:p>
    <w:p w14:paraId="2F68AE8B" w14:textId="3A119F07" w:rsidR="001C45C3" w:rsidRPr="00E66A03" w:rsidRDefault="005B3F8A" w:rsidP="00E66A03">
      <w:pPr>
        <w:tabs>
          <w:tab w:val="left" w:pos="1080"/>
        </w:tabs>
        <w:ind w:firstLine="426"/>
        <w:contextualSpacing/>
        <w:jc w:val="both"/>
        <w:rPr>
          <w:lang w:val="sr-Cyrl-BA"/>
        </w:rPr>
      </w:pPr>
      <w:r w:rsidRPr="00E66A03">
        <w:rPr>
          <w:lang w:val="sr-Cyrl-BA"/>
        </w:rPr>
        <w:t xml:space="preserve">(1) </w:t>
      </w:r>
      <w:r w:rsidR="001C45C3" w:rsidRPr="00E66A03">
        <w:rPr>
          <w:lang w:val="sr-Cyrl-BA"/>
        </w:rPr>
        <w:t xml:space="preserve">Након што је извршила стручно вредновање, Комисија, у писаној форми, </w:t>
      </w:r>
      <w:r w:rsidR="001C45C3" w:rsidRPr="00E66A03">
        <w:rPr>
          <w:b/>
          <w:lang w:val="sr-Cyrl-BA"/>
        </w:rPr>
        <w:t xml:space="preserve">министру, </w:t>
      </w:r>
      <w:r w:rsidR="001C45C3" w:rsidRPr="00E66A03">
        <w:rPr>
          <w:lang w:val="sr-Cyrl-BA"/>
        </w:rPr>
        <w:t>предлаже ранг-листу програма и пројеката за суфинансирање.</w:t>
      </w:r>
    </w:p>
    <w:p w14:paraId="5E6374D5" w14:textId="77777777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 xml:space="preserve">(2) </w:t>
      </w:r>
      <w:r w:rsidRPr="00E66A03">
        <w:rPr>
          <w:rFonts w:ascii="Times New Roman" w:hAnsi="Times New Roman"/>
          <w:b/>
          <w:bCs/>
          <w:sz w:val="24"/>
          <w:szCs w:val="24"/>
          <w:lang w:val="sr-Cyrl-BA"/>
        </w:rPr>
        <w:t>На основу утврђене ранг-листе из става 1. овог члана министар, у складу са расположивим средствима, доноси рјешење о суфинансирању програма или пројекта по конкурсу.</w:t>
      </w:r>
    </w:p>
    <w:p w14:paraId="2885EB05" w14:textId="7388EF37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bCs/>
          <w:sz w:val="24"/>
          <w:szCs w:val="24"/>
          <w:lang w:val="sr-Cyrl-BA"/>
        </w:rPr>
        <w:t>(3) Рјешење из става 2. овог члана са ранг-листом програма и пројеката објављује се на интернет страници Министарства.</w:t>
      </w:r>
    </w:p>
    <w:p w14:paraId="48B6D596" w14:textId="0DB7C73F" w:rsidR="001C45C3" w:rsidRPr="00E66A03" w:rsidRDefault="001C45C3" w:rsidP="00E66A03">
      <w:pPr>
        <w:tabs>
          <w:tab w:val="left" w:pos="1080"/>
        </w:tabs>
        <w:ind w:firstLine="709"/>
        <w:contextualSpacing/>
        <w:jc w:val="both"/>
        <w:rPr>
          <w:b/>
          <w:lang w:val="sr-Cyrl-BA"/>
        </w:rPr>
      </w:pPr>
    </w:p>
    <w:p w14:paraId="292CC91D" w14:textId="3751B985" w:rsidR="001C45C3" w:rsidRPr="00E66A03" w:rsidRDefault="005B3F8A" w:rsidP="00E66A03">
      <w:pPr>
        <w:tabs>
          <w:tab w:val="left" w:pos="1080"/>
        </w:tabs>
        <w:ind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 xml:space="preserve">(4) </w:t>
      </w:r>
      <w:r w:rsidR="001C45C3" w:rsidRPr="00E66A03">
        <w:rPr>
          <w:lang w:val="sr-Cyrl-BA"/>
        </w:rPr>
        <w:t>Рјешење министра је коначно и против њега није дозвољена жалба, али се може тужбом покренути управни спор пред надлежним судом.</w:t>
      </w:r>
    </w:p>
    <w:p w14:paraId="362C2D69" w14:textId="5546E926" w:rsidR="001C45C3" w:rsidRPr="00E66A03" w:rsidRDefault="005B3F8A" w:rsidP="00E66A03">
      <w:pPr>
        <w:tabs>
          <w:tab w:val="left" w:pos="1080"/>
        </w:tabs>
        <w:ind w:firstLine="709"/>
        <w:contextualSpacing/>
        <w:jc w:val="both"/>
        <w:rPr>
          <w:lang w:val="sr-Cyrl-BA"/>
        </w:rPr>
      </w:pPr>
      <w:r w:rsidRPr="00E66A03">
        <w:rPr>
          <w:lang w:val="sr-Cyrl-BA"/>
        </w:rPr>
        <w:t xml:space="preserve">(5) </w:t>
      </w:r>
      <w:r w:rsidR="001C45C3" w:rsidRPr="00E66A03">
        <w:rPr>
          <w:lang w:val="sr-Cyrl-BA"/>
        </w:rPr>
        <w:t>Министар са корисником буџетских средстава (у даљем тексту: корисник) потписује уговор којим се регулишу међусобна права и обавезе.</w:t>
      </w:r>
    </w:p>
    <w:p w14:paraId="57D6E0BF" w14:textId="1CDF257A" w:rsidR="001C45C3" w:rsidRPr="00E66A03" w:rsidRDefault="001C45C3" w:rsidP="00E66A03">
      <w:pPr>
        <w:tabs>
          <w:tab w:val="left" w:pos="1080"/>
        </w:tabs>
        <w:ind w:left="720"/>
        <w:contextualSpacing/>
        <w:rPr>
          <w:lang w:val="sr-Cyrl-BA"/>
        </w:rPr>
      </w:pPr>
    </w:p>
    <w:p w14:paraId="37AD6F1F" w14:textId="77777777" w:rsidR="005B3F8A" w:rsidRPr="00E66A03" w:rsidRDefault="005B3F8A" w:rsidP="00E66A03">
      <w:pPr>
        <w:tabs>
          <w:tab w:val="left" w:pos="1080"/>
        </w:tabs>
        <w:ind w:left="720"/>
        <w:contextualSpacing/>
        <w:rPr>
          <w:lang w:val="sr-Cyrl-BA"/>
        </w:rPr>
      </w:pPr>
    </w:p>
    <w:p w14:paraId="5BE56DA4" w14:textId="77777777" w:rsidR="002444F1" w:rsidRPr="00E66A03" w:rsidRDefault="002444F1" w:rsidP="00E66A03">
      <w:pPr>
        <w:tabs>
          <w:tab w:val="left" w:pos="1080"/>
        </w:tabs>
        <w:contextualSpacing/>
        <w:jc w:val="center"/>
        <w:rPr>
          <w:lang w:val="sr-Cyrl-BA"/>
        </w:rPr>
      </w:pPr>
      <w:r w:rsidRPr="00E66A03">
        <w:rPr>
          <w:lang w:val="sr-Cyrl-BA"/>
        </w:rPr>
        <w:t>Средства из буџета Републике</w:t>
      </w:r>
    </w:p>
    <w:p w14:paraId="6978E3CA" w14:textId="2B98A05A" w:rsidR="001C45C3" w:rsidRPr="00E66A03" w:rsidRDefault="001C45C3" w:rsidP="00E66A03">
      <w:pPr>
        <w:tabs>
          <w:tab w:val="left" w:pos="1080"/>
        </w:tabs>
        <w:contextualSpacing/>
        <w:jc w:val="center"/>
        <w:rPr>
          <w:lang w:val="sr-Cyrl-BA"/>
        </w:rPr>
      </w:pPr>
      <w:r w:rsidRPr="00E66A03">
        <w:rPr>
          <w:lang w:val="sr-Cyrl-BA"/>
        </w:rPr>
        <w:t>Члан 59.</w:t>
      </w:r>
    </w:p>
    <w:p w14:paraId="4F253FFF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5D8010C9" w14:textId="03DEFEBC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(1) Средства за остваривање општег интереса у култури обезбјеђују се у буџету Републике.</w:t>
      </w:r>
    </w:p>
    <w:p w14:paraId="1510C591" w14:textId="77777777" w:rsidR="005B3F8A" w:rsidRPr="00E66A03" w:rsidRDefault="005B3F8A" w:rsidP="00E66A03">
      <w:pPr>
        <w:tabs>
          <w:tab w:val="left" w:pos="1080"/>
        </w:tabs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 xml:space="preserve">(2) Из буџета Републике обезбјеђују се средства за: </w:t>
      </w:r>
    </w:p>
    <w:p w14:paraId="3F77F749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jc w:val="both"/>
        <w:rPr>
          <w:b/>
          <w:lang w:val="sr-Cyrl-BA"/>
        </w:rPr>
      </w:pPr>
      <w:r w:rsidRPr="00E66A03">
        <w:rPr>
          <w:b/>
          <w:lang w:val="sr-Cyrl-BA"/>
        </w:rPr>
        <w:t>рад и функционисање јавних установа културе чији је оснивач Република,</w:t>
      </w:r>
    </w:p>
    <w:p w14:paraId="78567A6A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суфинансирање инвестиционог улагања у установе културе чији је оснивач Република,</w:t>
      </w:r>
    </w:p>
    <w:p w14:paraId="28A33EFA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програмске активности јавних установа културе чији је оснивач Република,</w:t>
      </w:r>
    </w:p>
    <w:p w14:paraId="19B3CA13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суфинансирање установа културе чији је оснивач јединица локалне самоуправе по основу матичне дјелатности,</w:t>
      </w:r>
    </w:p>
    <w:p w14:paraId="215BF8CC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lastRenderedPageBreak/>
        <w:t>лична примања запослених у установама културе којима је утврђен статус матичности,</w:t>
      </w:r>
    </w:p>
    <w:p w14:paraId="60645EEF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лична примања запослених у народним библиотекама чији је оснивач јединица локалне самоуправе,</w:t>
      </w:r>
    </w:p>
    <w:p w14:paraId="059AD2D7" w14:textId="77777777" w:rsidR="005B3F8A" w:rsidRPr="00E66A03" w:rsidRDefault="005B3F8A" w:rsidP="00E66A03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lang w:val="sr-Cyrl-BA"/>
        </w:rPr>
        <w:t>право на накнаду прописану чланом 25. став 5. овог закона,</w:t>
      </w:r>
    </w:p>
    <w:p w14:paraId="1F9737AE" w14:textId="77777777" w:rsidR="005B3F8A" w:rsidRPr="00E66A03" w:rsidRDefault="005B3F8A" w:rsidP="00E66A03">
      <w:pPr>
        <w:pStyle w:val="ListParagraph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/>
          <w:lang w:val="sr-Cyrl-BA"/>
        </w:rPr>
      </w:pPr>
      <w:r w:rsidRPr="00E66A03">
        <w:rPr>
          <w:b/>
          <w:spacing w:val="-4"/>
          <w:lang w:val="sr-Cyrl-BA"/>
        </w:rPr>
        <w:t xml:space="preserve">суфинансирање </w:t>
      </w:r>
      <w:r w:rsidRPr="00E66A03">
        <w:rPr>
          <w:b/>
          <w:lang w:val="sr-Cyrl-BA"/>
        </w:rPr>
        <w:t>облика подршке у складу са чланом 48. овог закона.</w:t>
      </w:r>
    </w:p>
    <w:p w14:paraId="073FE32F" w14:textId="77777777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(3) Износ средстава из става 2. т. 1) и 3) овог члана утврђује се на основу усвојеног буџета Министарства за текућу годину.</w:t>
      </w:r>
    </w:p>
    <w:p w14:paraId="38FB34CD" w14:textId="77777777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(4) Годишњи програм рада установа мора да дефинише и прати планиране активности, пројекте, програме и циљеве установе за текућу годину, са циљем да обухвати културне, умјетничке, едукативне и друге активности у складу са мисијом и визијом установе, док финансијски план мора да предвиђа приходе и расходе установе и да прати усвојени годишњи програм рада.</w:t>
      </w:r>
    </w:p>
    <w:p w14:paraId="18257531" w14:textId="77777777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(5) Начин расподјеле средстава из става 2. т. 1) и 3) овог члана прописује се правилником, којим се разрађују услови из става 4. овог члана.</w:t>
      </w:r>
    </w:p>
    <w:p w14:paraId="700D8EAC" w14:textId="77777777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(6) Министар доноси Правилник о поступку утврђивања испуњености услова  и начину расподјеле средстава установама културе чији је оснивач Република.</w:t>
      </w:r>
    </w:p>
    <w:p w14:paraId="53274D53" w14:textId="7F8DF438" w:rsidR="005B3F8A" w:rsidRPr="00E66A03" w:rsidRDefault="005B3F8A" w:rsidP="00E66A03">
      <w:pPr>
        <w:ind w:firstLine="426"/>
        <w:jc w:val="both"/>
        <w:rPr>
          <w:b/>
          <w:lang w:val="sr-Cyrl-BA"/>
        </w:rPr>
      </w:pPr>
      <w:r w:rsidRPr="00E66A03">
        <w:rPr>
          <w:b/>
          <w:lang w:val="sr-Cyrl-BA"/>
        </w:rPr>
        <w:t>(7) Додјела средстава субјектима у култури врши се у складу са правилима државне</w:t>
      </w:r>
      <w:r w:rsidRPr="00E66A03">
        <w:rPr>
          <w:lang w:val="sr-Cyrl-BA"/>
        </w:rPr>
        <w:t xml:space="preserve"> </w:t>
      </w:r>
      <w:r w:rsidRPr="00E66A03">
        <w:rPr>
          <w:b/>
          <w:lang w:val="sr-Cyrl-BA"/>
        </w:rPr>
        <w:t>помоћи у Републици.</w:t>
      </w:r>
    </w:p>
    <w:p w14:paraId="62B9081A" w14:textId="77777777" w:rsidR="002444F1" w:rsidRPr="00E66A03" w:rsidRDefault="002444F1" w:rsidP="00E66A03">
      <w:pPr>
        <w:jc w:val="both"/>
        <w:rPr>
          <w:lang w:val="sr-Cyrl-BA"/>
        </w:rPr>
      </w:pPr>
    </w:p>
    <w:p w14:paraId="5600397C" w14:textId="77777777" w:rsidR="002444F1" w:rsidRPr="00E66A03" w:rsidRDefault="002444F1" w:rsidP="00E66A03">
      <w:pPr>
        <w:jc w:val="center"/>
        <w:rPr>
          <w:lang w:val="sr-Cyrl-BA"/>
        </w:rPr>
      </w:pPr>
      <w:r w:rsidRPr="00E66A03">
        <w:rPr>
          <w:lang w:val="sr-Cyrl-BA"/>
        </w:rPr>
        <w:t>Овлашћења инспектора</w:t>
      </w:r>
    </w:p>
    <w:p w14:paraId="0053E90C" w14:textId="6313D4A5" w:rsidR="001C45C3" w:rsidRPr="00E66A03" w:rsidRDefault="001C45C3" w:rsidP="00E66A03">
      <w:pPr>
        <w:jc w:val="center"/>
        <w:rPr>
          <w:lang w:val="sr-Cyrl-BA"/>
        </w:rPr>
      </w:pPr>
      <w:r w:rsidRPr="00E66A03">
        <w:rPr>
          <w:lang w:val="sr-Cyrl-BA"/>
        </w:rPr>
        <w:t>Члан 63.</w:t>
      </w:r>
    </w:p>
    <w:p w14:paraId="2157813F" w14:textId="77777777" w:rsidR="001C45C3" w:rsidRPr="00E66A03" w:rsidRDefault="001C45C3" w:rsidP="00E66A03">
      <w:pPr>
        <w:tabs>
          <w:tab w:val="left" w:pos="1080"/>
        </w:tabs>
        <w:ind w:left="540"/>
        <w:contextualSpacing/>
        <w:jc w:val="center"/>
        <w:rPr>
          <w:lang w:val="sr-Cyrl-BA"/>
        </w:rPr>
      </w:pPr>
    </w:p>
    <w:p w14:paraId="35061598" w14:textId="77777777" w:rsidR="001C45C3" w:rsidRPr="00E66A03" w:rsidRDefault="001C45C3" w:rsidP="00E66A03">
      <w:pPr>
        <w:autoSpaceDE w:val="0"/>
        <w:autoSpaceDN w:val="0"/>
        <w:adjustRightInd w:val="0"/>
        <w:ind w:firstLine="709"/>
        <w:jc w:val="both"/>
        <w:rPr>
          <w:bCs/>
          <w:lang w:val="sr-Cyrl-BA"/>
        </w:rPr>
      </w:pPr>
      <w:r w:rsidRPr="00E66A03">
        <w:rPr>
          <w:bCs/>
          <w:lang w:val="sr-Cyrl-BA"/>
        </w:rPr>
        <w:t>У поступку инспекцијског надзора инспектор је овлашћен да:</w:t>
      </w:r>
    </w:p>
    <w:p w14:paraId="45773B8A" w14:textId="77777777" w:rsidR="001C45C3" w:rsidRPr="00E66A03" w:rsidRDefault="001C45C3" w:rsidP="00E66A03">
      <w:pPr>
        <w:pStyle w:val="ListParagraph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наложи отклањање </w:t>
      </w:r>
      <w:proofErr w:type="spellStart"/>
      <w:r w:rsidRPr="00E66A03">
        <w:rPr>
          <w:bCs/>
          <w:lang w:val="sr-Cyrl-BA"/>
        </w:rPr>
        <w:t>нeдoстaтaкa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нaстaлих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нeизвршaвaњeм</w:t>
      </w:r>
      <w:proofErr w:type="spellEnd"/>
      <w:r w:rsidRPr="00E66A03">
        <w:rPr>
          <w:bCs/>
          <w:lang w:val="sr-Cyrl-BA"/>
        </w:rPr>
        <w:t xml:space="preserve"> или </w:t>
      </w:r>
      <w:proofErr w:type="spellStart"/>
      <w:r w:rsidRPr="00E66A03">
        <w:rPr>
          <w:bCs/>
          <w:lang w:val="sr-Cyrl-BA"/>
        </w:rPr>
        <w:t>нeпрaвилнoм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примjeнoм</w:t>
      </w:r>
      <w:proofErr w:type="spellEnd"/>
      <w:r w:rsidRPr="00E66A03">
        <w:rPr>
          <w:bCs/>
          <w:lang w:val="sr-Cyrl-BA"/>
        </w:rPr>
        <w:t xml:space="preserve"> овог </w:t>
      </w:r>
      <w:proofErr w:type="spellStart"/>
      <w:r w:rsidRPr="00E66A03">
        <w:rPr>
          <w:bCs/>
          <w:lang w:val="sr-Cyrl-BA"/>
        </w:rPr>
        <w:t>зaкoнa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пoдзaкoнских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прoписa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aкaтa</w:t>
      </w:r>
      <w:proofErr w:type="spellEnd"/>
      <w:r w:rsidRPr="00E66A03">
        <w:rPr>
          <w:bCs/>
          <w:lang w:val="sr-Cyrl-BA"/>
        </w:rPr>
        <w:t>,</w:t>
      </w:r>
    </w:p>
    <w:p w14:paraId="0A33F660" w14:textId="77777777" w:rsidR="001C45C3" w:rsidRPr="00E66A03" w:rsidRDefault="001C45C3" w:rsidP="00E66A03">
      <w:pPr>
        <w:pStyle w:val="ListParagraph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наложи </w:t>
      </w:r>
      <w:r w:rsidRPr="00E66A03">
        <w:rPr>
          <w:b/>
          <w:bCs/>
          <w:lang w:val="sr-Cyrl-BA"/>
        </w:rPr>
        <w:t xml:space="preserve">усаглашавање </w:t>
      </w:r>
      <w:proofErr w:type="spellStart"/>
      <w:r w:rsidRPr="00E66A03">
        <w:rPr>
          <w:bCs/>
          <w:lang w:val="sr-Cyrl-BA"/>
        </w:rPr>
        <w:t>пojeдинaчних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aката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кojи</w:t>
      </w:r>
      <w:proofErr w:type="spellEnd"/>
      <w:r w:rsidRPr="00E66A03">
        <w:rPr>
          <w:bCs/>
          <w:lang w:val="sr-Cyrl-BA"/>
        </w:rPr>
        <w:t xml:space="preserve"> су у </w:t>
      </w:r>
      <w:proofErr w:type="spellStart"/>
      <w:r w:rsidRPr="00E66A03">
        <w:rPr>
          <w:bCs/>
          <w:lang w:val="sr-Cyrl-BA"/>
        </w:rPr>
        <w:t>супрoтнoсти</w:t>
      </w:r>
      <w:proofErr w:type="spellEnd"/>
      <w:r w:rsidRPr="00E66A03">
        <w:rPr>
          <w:bCs/>
          <w:lang w:val="sr-Cyrl-BA"/>
        </w:rPr>
        <w:t xml:space="preserve"> сa овим </w:t>
      </w:r>
      <w:proofErr w:type="spellStart"/>
      <w:r w:rsidRPr="00E66A03">
        <w:rPr>
          <w:bCs/>
          <w:lang w:val="sr-Cyrl-BA"/>
        </w:rPr>
        <w:t>зaкoнoм</w:t>
      </w:r>
      <w:proofErr w:type="spellEnd"/>
      <w:r w:rsidRPr="00E66A03">
        <w:rPr>
          <w:bCs/>
          <w:lang w:val="sr-Cyrl-BA"/>
        </w:rPr>
        <w:t xml:space="preserve">, </w:t>
      </w:r>
      <w:proofErr w:type="spellStart"/>
      <w:r w:rsidRPr="00E66A03">
        <w:rPr>
          <w:bCs/>
          <w:lang w:val="sr-Cyrl-BA"/>
        </w:rPr>
        <w:t>пoдзaкoнским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прoписимa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aктимa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дoнeсeним</w:t>
      </w:r>
      <w:proofErr w:type="spellEnd"/>
      <w:r w:rsidRPr="00E66A03">
        <w:rPr>
          <w:bCs/>
          <w:lang w:val="sr-Cyrl-BA"/>
        </w:rPr>
        <w:t xml:space="preserve"> нa </w:t>
      </w:r>
      <w:proofErr w:type="spellStart"/>
      <w:r w:rsidRPr="00E66A03">
        <w:rPr>
          <w:bCs/>
          <w:lang w:val="sr-Cyrl-BA"/>
        </w:rPr>
        <w:t>oснoву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Зaкoнa</w:t>
      </w:r>
      <w:proofErr w:type="spellEnd"/>
      <w:r w:rsidRPr="00E66A03">
        <w:rPr>
          <w:bCs/>
          <w:lang w:val="sr-Cyrl-BA"/>
        </w:rPr>
        <w:t>,</w:t>
      </w:r>
    </w:p>
    <w:p w14:paraId="067F812B" w14:textId="77777777" w:rsidR="001C45C3" w:rsidRPr="00E66A03" w:rsidRDefault="001C45C3" w:rsidP="00E66A03">
      <w:pPr>
        <w:pStyle w:val="ListParagraph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lang w:val="sr-Cyrl-BA"/>
        </w:rPr>
      </w:pPr>
      <w:r w:rsidRPr="00E66A03">
        <w:rPr>
          <w:bCs/>
          <w:lang w:val="sr-Cyrl-BA"/>
        </w:rPr>
        <w:t xml:space="preserve">наложи поништавање </w:t>
      </w:r>
      <w:proofErr w:type="spellStart"/>
      <w:r w:rsidRPr="00E66A03">
        <w:rPr>
          <w:bCs/>
          <w:lang w:val="sr-Cyrl-BA"/>
        </w:rPr>
        <w:t>пojeдинaчних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aкaтa</w:t>
      </w:r>
      <w:proofErr w:type="spellEnd"/>
      <w:r w:rsidRPr="00E66A03">
        <w:rPr>
          <w:bCs/>
          <w:lang w:val="sr-Cyrl-BA"/>
        </w:rPr>
        <w:t xml:space="preserve">, </w:t>
      </w:r>
      <w:proofErr w:type="spellStart"/>
      <w:r w:rsidRPr="00E66A03">
        <w:rPr>
          <w:bCs/>
          <w:lang w:val="sr-Cyrl-BA"/>
        </w:rPr>
        <w:t>укoликo</w:t>
      </w:r>
      <w:proofErr w:type="spellEnd"/>
      <w:r w:rsidRPr="00E66A03">
        <w:rPr>
          <w:bCs/>
          <w:lang w:val="sr-Cyrl-BA"/>
        </w:rPr>
        <w:t xml:space="preserve"> утврди </w:t>
      </w:r>
      <w:proofErr w:type="spellStart"/>
      <w:r w:rsidRPr="00E66A03">
        <w:rPr>
          <w:bCs/>
          <w:lang w:val="sr-Cyrl-BA"/>
        </w:rPr>
        <w:t>дa</w:t>
      </w:r>
      <w:proofErr w:type="spellEnd"/>
      <w:r w:rsidRPr="00E66A03">
        <w:rPr>
          <w:bCs/>
          <w:lang w:val="sr-Cyrl-BA"/>
        </w:rPr>
        <w:t xml:space="preserve"> су </w:t>
      </w:r>
      <w:proofErr w:type="spellStart"/>
      <w:r w:rsidRPr="00E66A03">
        <w:rPr>
          <w:bCs/>
          <w:lang w:val="sr-Cyrl-BA"/>
        </w:rPr>
        <w:t>дoнeсeни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супрoтнo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oдрeдбaмa</w:t>
      </w:r>
      <w:proofErr w:type="spellEnd"/>
      <w:r w:rsidRPr="00E66A03">
        <w:rPr>
          <w:bCs/>
          <w:lang w:val="sr-Cyrl-BA"/>
        </w:rPr>
        <w:t xml:space="preserve"> овог </w:t>
      </w:r>
      <w:proofErr w:type="spellStart"/>
      <w:r w:rsidRPr="00E66A03">
        <w:rPr>
          <w:bCs/>
          <w:lang w:val="sr-Cyrl-BA"/>
        </w:rPr>
        <w:t>зaкoнa</w:t>
      </w:r>
      <w:proofErr w:type="spellEnd"/>
      <w:r w:rsidRPr="00E66A03">
        <w:rPr>
          <w:bCs/>
          <w:lang w:val="sr-Cyrl-BA"/>
        </w:rPr>
        <w:t xml:space="preserve">, </w:t>
      </w:r>
      <w:proofErr w:type="spellStart"/>
      <w:r w:rsidRPr="00E66A03">
        <w:rPr>
          <w:bCs/>
          <w:lang w:val="sr-Cyrl-BA"/>
        </w:rPr>
        <w:t>пoдзaкoнским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прoписимa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oпштим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aктимa</w:t>
      </w:r>
      <w:proofErr w:type="spellEnd"/>
      <w:r w:rsidRPr="00E66A03">
        <w:rPr>
          <w:bCs/>
          <w:lang w:val="sr-Cyrl-BA"/>
        </w:rPr>
        <w:t>,</w:t>
      </w:r>
    </w:p>
    <w:p w14:paraId="648AFC40" w14:textId="77777777" w:rsidR="001C45C3" w:rsidRPr="00E66A03" w:rsidRDefault="001C45C3" w:rsidP="00E66A03">
      <w:pPr>
        <w:pStyle w:val="ListParagraph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lang w:val="sr-Cyrl-BA"/>
        </w:rPr>
      </w:pPr>
      <w:proofErr w:type="spellStart"/>
      <w:r w:rsidRPr="00E66A03">
        <w:rPr>
          <w:bCs/>
          <w:lang w:val="sr-Cyrl-BA"/>
        </w:rPr>
        <w:t>нaлoжи</w:t>
      </w:r>
      <w:proofErr w:type="spellEnd"/>
      <w:r w:rsidRPr="00E66A03">
        <w:rPr>
          <w:bCs/>
          <w:lang w:val="sr-Cyrl-BA"/>
        </w:rPr>
        <w:t xml:space="preserve"> управном </w:t>
      </w:r>
      <w:proofErr w:type="spellStart"/>
      <w:r w:rsidRPr="00E66A03">
        <w:rPr>
          <w:bCs/>
          <w:lang w:val="sr-Cyrl-BA"/>
        </w:rPr>
        <w:t>oдбoру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дирeктoру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дa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пoништи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oдлуку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кoja</w:t>
      </w:r>
      <w:proofErr w:type="spellEnd"/>
      <w:r w:rsidRPr="00E66A03">
        <w:rPr>
          <w:bCs/>
          <w:lang w:val="sr-Cyrl-BA"/>
        </w:rPr>
        <w:t xml:space="preserve"> je у </w:t>
      </w:r>
      <w:proofErr w:type="spellStart"/>
      <w:r w:rsidRPr="00E66A03">
        <w:rPr>
          <w:bCs/>
          <w:lang w:val="sr-Cyrl-BA"/>
        </w:rPr>
        <w:t>супрoтнoсти</w:t>
      </w:r>
      <w:proofErr w:type="spellEnd"/>
      <w:r w:rsidRPr="00E66A03">
        <w:rPr>
          <w:bCs/>
          <w:lang w:val="sr-Cyrl-BA"/>
        </w:rPr>
        <w:t xml:space="preserve"> сa овим </w:t>
      </w:r>
      <w:proofErr w:type="spellStart"/>
      <w:r w:rsidRPr="00E66A03">
        <w:rPr>
          <w:bCs/>
          <w:lang w:val="sr-Cyrl-BA"/>
        </w:rPr>
        <w:t>зaкoнoм</w:t>
      </w:r>
      <w:proofErr w:type="spellEnd"/>
      <w:r w:rsidRPr="00E66A03">
        <w:rPr>
          <w:bCs/>
          <w:lang w:val="sr-Cyrl-BA"/>
        </w:rPr>
        <w:t xml:space="preserve">, </w:t>
      </w:r>
      <w:proofErr w:type="spellStart"/>
      <w:r w:rsidRPr="00E66A03">
        <w:rPr>
          <w:bCs/>
          <w:lang w:val="sr-Cyrl-BA"/>
        </w:rPr>
        <w:t>пoдзaкoнским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прoписимa</w:t>
      </w:r>
      <w:proofErr w:type="spellEnd"/>
      <w:r w:rsidRPr="00E66A03">
        <w:rPr>
          <w:bCs/>
          <w:lang w:val="sr-Cyrl-BA"/>
        </w:rPr>
        <w:t xml:space="preserve"> и другим </w:t>
      </w:r>
      <w:proofErr w:type="spellStart"/>
      <w:r w:rsidRPr="00E66A03">
        <w:rPr>
          <w:bCs/>
          <w:lang w:val="sr-Cyrl-BA"/>
        </w:rPr>
        <w:t>aктимa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дoнeсeним</w:t>
      </w:r>
      <w:proofErr w:type="spellEnd"/>
      <w:r w:rsidRPr="00E66A03">
        <w:rPr>
          <w:bCs/>
          <w:lang w:val="sr-Cyrl-BA"/>
        </w:rPr>
        <w:t xml:space="preserve"> нa </w:t>
      </w:r>
      <w:proofErr w:type="spellStart"/>
      <w:r w:rsidRPr="00E66A03">
        <w:rPr>
          <w:bCs/>
          <w:lang w:val="sr-Cyrl-BA"/>
        </w:rPr>
        <w:t>oснoву</w:t>
      </w:r>
      <w:proofErr w:type="spellEnd"/>
      <w:r w:rsidRPr="00E66A03">
        <w:rPr>
          <w:bCs/>
          <w:lang w:val="sr-Cyrl-BA"/>
        </w:rPr>
        <w:t xml:space="preserve"> овог </w:t>
      </w:r>
      <w:proofErr w:type="spellStart"/>
      <w:r w:rsidRPr="00E66A03">
        <w:rPr>
          <w:bCs/>
          <w:lang w:val="sr-Cyrl-BA"/>
        </w:rPr>
        <w:t>зaкoнa</w:t>
      </w:r>
      <w:proofErr w:type="spellEnd"/>
      <w:r w:rsidRPr="00E66A03">
        <w:rPr>
          <w:bCs/>
          <w:lang w:val="sr-Cyrl-BA"/>
        </w:rPr>
        <w:t>,</w:t>
      </w:r>
    </w:p>
    <w:p w14:paraId="42FC14D7" w14:textId="77777777" w:rsidR="001C45C3" w:rsidRPr="00E66A03" w:rsidRDefault="001C45C3" w:rsidP="00E66A03">
      <w:pPr>
        <w:pStyle w:val="ListParagraph"/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lang w:val="sr-Cyrl-BA"/>
        </w:rPr>
      </w:pPr>
      <w:proofErr w:type="spellStart"/>
      <w:r w:rsidRPr="00E66A03">
        <w:rPr>
          <w:bCs/>
          <w:lang w:val="sr-Cyrl-BA"/>
        </w:rPr>
        <w:t>прeдузмe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другe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мjeрe</w:t>
      </w:r>
      <w:proofErr w:type="spellEnd"/>
      <w:r w:rsidRPr="00E66A03">
        <w:rPr>
          <w:bCs/>
          <w:lang w:val="sr-Cyrl-BA"/>
        </w:rPr>
        <w:t xml:space="preserve"> и </w:t>
      </w:r>
      <w:proofErr w:type="spellStart"/>
      <w:r w:rsidRPr="00E66A03">
        <w:rPr>
          <w:bCs/>
          <w:lang w:val="sr-Cyrl-BA"/>
        </w:rPr>
        <w:t>рaдњe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зa</w:t>
      </w:r>
      <w:proofErr w:type="spellEnd"/>
      <w:r w:rsidRPr="00E66A03">
        <w:rPr>
          <w:bCs/>
          <w:lang w:val="sr-Cyrl-BA"/>
        </w:rPr>
        <w:t xml:space="preserve"> </w:t>
      </w:r>
      <w:proofErr w:type="spellStart"/>
      <w:r w:rsidRPr="00E66A03">
        <w:rPr>
          <w:bCs/>
          <w:lang w:val="sr-Cyrl-BA"/>
        </w:rPr>
        <w:t>кoje</w:t>
      </w:r>
      <w:proofErr w:type="spellEnd"/>
      <w:r w:rsidRPr="00E66A03">
        <w:rPr>
          <w:bCs/>
          <w:lang w:val="sr-Cyrl-BA"/>
        </w:rPr>
        <w:t xml:space="preserve"> je </w:t>
      </w:r>
      <w:proofErr w:type="spellStart"/>
      <w:r w:rsidRPr="00E66A03">
        <w:rPr>
          <w:bCs/>
          <w:lang w:val="sr-Cyrl-BA"/>
        </w:rPr>
        <w:t>oвлaшћeн</w:t>
      </w:r>
      <w:proofErr w:type="spellEnd"/>
      <w:r w:rsidRPr="00E66A03">
        <w:rPr>
          <w:bCs/>
          <w:lang w:val="sr-Cyrl-BA"/>
        </w:rPr>
        <w:t xml:space="preserve"> овим </w:t>
      </w:r>
      <w:proofErr w:type="spellStart"/>
      <w:r w:rsidRPr="00E66A03">
        <w:rPr>
          <w:bCs/>
          <w:lang w:val="sr-Cyrl-BA"/>
        </w:rPr>
        <w:t>зaкoнoм</w:t>
      </w:r>
      <w:proofErr w:type="spellEnd"/>
      <w:r w:rsidRPr="00E66A03">
        <w:rPr>
          <w:bCs/>
          <w:lang w:val="sr-Cyrl-BA"/>
        </w:rPr>
        <w:t xml:space="preserve"> или другим законима којим се уређују појединачне дјелатности у култури.</w:t>
      </w:r>
    </w:p>
    <w:p w14:paraId="5BB86408" w14:textId="77777777" w:rsidR="001C45C3" w:rsidRPr="00E66A03" w:rsidRDefault="001C45C3" w:rsidP="00E66A03">
      <w:pPr>
        <w:tabs>
          <w:tab w:val="left" w:pos="1080"/>
        </w:tabs>
        <w:autoSpaceDE w:val="0"/>
        <w:autoSpaceDN w:val="0"/>
        <w:adjustRightInd w:val="0"/>
        <w:ind w:left="720"/>
        <w:jc w:val="both"/>
        <w:rPr>
          <w:bCs/>
          <w:lang w:val="sr-Cyrl-BA"/>
        </w:rPr>
      </w:pPr>
    </w:p>
    <w:p w14:paraId="172FD07F" w14:textId="77777777" w:rsidR="005B3F8A" w:rsidRPr="00E66A03" w:rsidRDefault="005B3F8A" w:rsidP="00E66A03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0C3680D" w14:textId="77777777" w:rsidR="002444F1" w:rsidRPr="00E66A03" w:rsidRDefault="002444F1" w:rsidP="00E66A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Доношење подзаконских аката</w:t>
      </w:r>
    </w:p>
    <w:p w14:paraId="1E2D7F1D" w14:textId="3E5327EF" w:rsidR="005B3F8A" w:rsidRPr="00E66A03" w:rsidRDefault="005B3F8A" w:rsidP="00E66A03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Члан 66а.</w:t>
      </w:r>
    </w:p>
    <w:p w14:paraId="0B68D72A" w14:textId="77777777" w:rsidR="002444F1" w:rsidRPr="00E66A03" w:rsidRDefault="002444F1" w:rsidP="00E66A03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6959D4F" w14:textId="137BB203" w:rsidR="005B3F8A" w:rsidRPr="00E66A03" w:rsidRDefault="005B3F8A" w:rsidP="00E66A03">
      <w:pPr>
        <w:pStyle w:val="NoSpacing"/>
        <w:ind w:firstLine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66A03">
        <w:rPr>
          <w:rFonts w:ascii="Times New Roman" w:hAnsi="Times New Roman"/>
          <w:b/>
          <w:sz w:val="24"/>
          <w:szCs w:val="24"/>
          <w:lang w:val="sr-Cyrl-BA"/>
        </w:rPr>
        <w:t>Министар ће у року од шест мјесеци од дана ступања на снагу овог закона донијети Правилник о поступку утврђивања испуњености услова и начину расподјеле средстава установама културе чији оснивач је Република (члан 59. став 6).</w:t>
      </w:r>
    </w:p>
    <w:p w14:paraId="34C0A3CF" w14:textId="77777777" w:rsidR="005B3F8A" w:rsidRPr="00E66A03" w:rsidRDefault="005B3F8A" w:rsidP="00E66A0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06F49A5" w14:textId="77777777" w:rsidR="00EA6459" w:rsidRPr="00E66A03" w:rsidRDefault="00EA6459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p w14:paraId="259BE6A0" w14:textId="77777777" w:rsidR="001C45C3" w:rsidRPr="00E66A03" w:rsidRDefault="001C45C3" w:rsidP="00E66A03">
      <w:pPr>
        <w:tabs>
          <w:tab w:val="left" w:pos="540"/>
        </w:tabs>
        <w:jc w:val="both"/>
        <w:rPr>
          <w:b/>
          <w:lang w:val="sr-Cyrl-BA" w:eastAsia="sr-Cyrl-CS"/>
        </w:rPr>
      </w:pPr>
    </w:p>
    <w:sectPr w:rsidR="001C45C3" w:rsidRPr="00E66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E0A"/>
    <w:multiLevelType w:val="hybridMultilevel"/>
    <w:tmpl w:val="B3A2D9FA"/>
    <w:lvl w:ilvl="0" w:tplc="15C43EF6">
      <w:start w:val="1"/>
      <w:numFmt w:val="decimal"/>
      <w:lvlText w:val="%1)"/>
      <w:lvlJc w:val="left"/>
      <w:pPr>
        <w:ind w:left="1636" w:hanging="360"/>
      </w:p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>
      <w:start w:val="1"/>
      <w:numFmt w:val="lowerRoman"/>
      <w:lvlText w:val="%3."/>
      <w:lvlJc w:val="right"/>
      <w:pPr>
        <w:ind w:left="3076" w:hanging="180"/>
      </w:pPr>
    </w:lvl>
    <w:lvl w:ilvl="3" w:tplc="0409000F">
      <w:start w:val="1"/>
      <w:numFmt w:val="decimal"/>
      <w:lvlText w:val="%4."/>
      <w:lvlJc w:val="left"/>
      <w:pPr>
        <w:ind w:left="3796" w:hanging="360"/>
      </w:pPr>
    </w:lvl>
    <w:lvl w:ilvl="4" w:tplc="04090019">
      <w:start w:val="1"/>
      <w:numFmt w:val="lowerLetter"/>
      <w:lvlText w:val="%5."/>
      <w:lvlJc w:val="left"/>
      <w:pPr>
        <w:ind w:left="4516" w:hanging="360"/>
      </w:pPr>
    </w:lvl>
    <w:lvl w:ilvl="5" w:tplc="0409001B">
      <w:start w:val="1"/>
      <w:numFmt w:val="lowerRoman"/>
      <w:lvlText w:val="%6."/>
      <w:lvlJc w:val="right"/>
      <w:pPr>
        <w:ind w:left="5236" w:hanging="180"/>
      </w:pPr>
    </w:lvl>
    <w:lvl w:ilvl="6" w:tplc="0409000F">
      <w:start w:val="1"/>
      <w:numFmt w:val="decimal"/>
      <w:lvlText w:val="%7."/>
      <w:lvlJc w:val="left"/>
      <w:pPr>
        <w:ind w:left="5956" w:hanging="360"/>
      </w:pPr>
    </w:lvl>
    <w:lvl w:ilvl="7" w:tplc="04090019">
      <w:start w:val="1"/>
      <w:numFmt w:val="lowerLetter"/>
      <w:lvlText w:val="%8."/>
      <w:lvlJc w:val="left"/>
      <w:pPr>
        <w:ind w:left="6676" w:hanging="360"/>
      </w:pPr>
    </w:lvl>
    <w:lvl w:ilvl="8" w:tplc="0409001B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6D47951"/>
    <w:multiLevelType w:val="hybridMultilevel"/>
    <w:tmpl w:val="41E2F21C"/>
    <w:lvl w:ilvl="0" w:tplc="A17232FA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C1E49"/>
    <w:multiLevelType w:val="hybridMultilevel"/>
    <w:tmpl w:val="D1D2FBA2"/>
    <w:lvl w:ilvl="0" w:tplc="9B464EE4">
      <w:start w:val="2"/>
      <w:numFmt w:val="decimal"/>
      <w:lvlText w:val="%1)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A8F12F0"/>
    <w:multiLevelType w:val="hybridMultilevel"/>
    <w:tmpl w:val="9356C60A"/>
    <w:lvl w:ilvl="0" w:tplc="F258E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B62333C"/>
    <w:multiLevelType w:val="hybridMultilevel"/>
    <w:tmpl w:val="A9C21D46"/>
    <w:lvl w:ilvl="0" w:tplc="A2BCA968">
      <w:start w:val="5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1FED7D12"/>
    <w:multiLevelType w:val="hybridMultilevel"/>
    <w:tmpl w:val="5C14EBD8"/>
    <w:lvl w:ilvl="0" w:tplc="5772094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CE781C"/>
    <w:multiLevelType w:val="hybridMultilevel"/>
    <w:tmpl w:val="60701706"/>
    <w:lvl w:ilvl="0" w:tplc="C9BCE7C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7A779B"/>
    <w:multiLevelType w:val="hybridMultilevel"/>
    <w:tmpl w:val="C3F2BF38"/>
    <w:lvl w:ilvl="0" w:tplc="93849DFE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C78ED"/>
    <w:multiLevelType w:val="hybridMultilevel"/>
    <w:tmpl w:val="60701706"/>
    <w:lvl w:ilvl="0" w:tplc="C9BCE7C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831371"/>
    <w:multiLevelType w:val="hybridMultilevel"/>
    <w:tmpl w:val="3DE049D0"/>
    <w:lvl w:ilvl="0" w:tplc="C366D2F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64D6D53"/>
    <w:multiLevelType w:val="hybridMultilevel"/>
    <w:tmpl w:val="953C99CA"/>
    <w:lvl w:ilvl="0" w:tplc="0FF0B8B2">
      <w:start w:val="1"/>
      <w:numFmt w:val="decimal"/>
      <w:lvlText w:val="(%1)"/>
      <w:lvlJc w:val="left"/>
      <w:pPr>
        <w:ind w:left="567" w:hanging="360"/>
      </w:pPr>
    </w:lvl>
    <w:lvl w:ilvl="1" w:tplc="55647240">
      <w:start w:val="1"/>
      <w:numFmt w:val="decimal"/>
      <w:lvlText w:val="%2)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2" w:tplc="566AAE92">
      <w:start w:val="2"/>
      <w:numFmt w:val="decimal"/>
      <w:lvlText w:val="%3"/>
      <w:lvlJc w:val="left"/>
      <w:pPr>
        <w:ind w:left="2187" w:hanging="360"/>
      </w:pPr>
    </w:lvl>
    <w:lvl w:ilvl="3" w:tplc="0409000F">
      <w:start w:val="1"/>
      <w:numFmt w:val="decimal"/>
      <w:lvlText w:val="%4."/>
      <w:lvlJc w:val="left"/>
      <w:pPr>
        <w:ind w:left="2727" w:hanging="360"/>
      </w:pPr>
    </w:lvl>
    <w:lvl w:ilvl="4" w:tplc="04090019">
      <w:start w:val="1"/>
      <w:numFmt w:val="lowerLetter"/>
      <w:lvlText w:val="%5."/>
      <w:lvlJc w:val="left"/>
      <w:pPr>
        <w:ind w:left="3447" w:hanging="360"/>
      </w:pPr>
    </w:lvl>
    <w:lvl w:ilvl="5" w:tplc="0409001B">
      <w:start w:val="1"/>
      <w:numFmt w:val="lowerRoman"/>
      <w:lvlText w:val="%6."/>
      <w:lvlJc w:val="right"/>
      <w:pPr>
        <w:ind w:left="4167" w:hanging="180"/>
      </w:pPr>
    </w:lvl>
    <w:lvl w:ilvl="6" w:tplc="0409000F">
      <w:start w:val="1"/>
      <w:numFmt w:val="decimal"/>
      <w:lvlText w:val="%7."/>
      <w:lvlJc w:val="left"/>
      <w:pPr>
        <w:ind w:left="4887" w:hanging="360"/>
      </w:pPr>
    </w:lvl>
    <w:lvl w:ilvl="7" w:tplc="04090019">
      <w:start w:val="1"/>
      <w:numFmt w:val="lowerLetter"/>
      <w:lvlText w:val="%8."/>
      <w:lvlJc w:val="left"/>
      <w:pPr>
        <w:ind w:left="5607" w:hanging="360"/>
      </w:pPr>
    </w:lvl>
    <w:lvl w:ilvl="8" w:tplc="0409001B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49F57CF2"/>
    <w:multiLevelType w:val="hybridMultilevel"/>
    <w:tmpl w:val="EF16D732"/>
    <w:lvl w:ilvl="0" w:tplc="3A52C8DA">
      <w:start w:val="1"/>
      <w:numFmt w:val="decimal"/>
      <w:lvlText w:val="(%1)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C4D4F3C"/>
    <w:multiLevelType w:val="hybridMultilevel"/>
    <w:tmpl w:val="9356C60A"/>
    <w:lvl w:ilvl="0" w:tplc="F258E28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60530EE0"/>
    <w:multiLevelType w:val="hybridMultilevel"/>
    <w:tmpl w:val="5A4CB090"/>
    <w:lvl w:ilvl="0" w:tplc="5CA23D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23551"/>
    <w:multiLevelType w:val="hybridMultilevel"/>
    <w:tmpl w:val="94F888B6"/>
    <w:lvl w:ilvl="0" w:tplc="843A2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6B500A"/>
    <w:multiLevelType w:val="hybridMultilevel"/>
    <w:tmpl w:val="5A4CB090"/>
    <w:lvl w:ilvl="0" w:tplc="5CA23D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E44E81"/>
    <w:multiLevelType w:val="hybridMultilevel"/>
    <w:tmpl w:val="4A02A918"/>
    <w:lvl w:ilvl="0" w:tplc="0B80A5C0">
      <w:start w:val="1"/>
      <w:numFmt w:val="decimal"/>
      <w:lvlText w:val="(%1)"/>
      <w:lvlJc w:val="left"/>
      <w:pPr>
        <w:ind w:left="1005" w:hanging="360"/>
      </w:p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>
      <w:start w:val="1"/>
      <w:numFmt w:val="lowerRoman"/>
      <w:lvlText w:val="%3."/>
      <w:lvlJc w:val="right"/>
      <w:pPr>
        <w:ind w:left="2445" w:hanging="180"/>
      </w:pPr>
    </w:lvl>
    <w:lvl w:ilvl="3" w:tplc="0409000F">
      <w:start w:val="1"/>
      <w:numFmt w:val="decimal"/>
      <w:lvlText w:val="%4."/>
      <w:lvlJc w:val="left"/>
      <w:pPr>
        <w:ind w:left="3165" w:hanging="360"/>
      </w:pPr>
    </w:lvl>
    <w:lvl w:ilvl="4" w:tplc="04090019">
      <w:start w:val="1"/>
      <w:numFmt w:val="lowerLetter"/>
      <w:lvlText w:val="%5."/>
      <w:lvlJc w:val="left"/>
      <w:pPr>
        <w:ind w:left="3885" w:hanging="360"/>
      </w:pPr>
    </w:lvl>
    <w:lvl w:ilvl="5" w:tplc="0409001B">
      <w:start w:val="1"/>
      <w:numFmt w:val="lowerRoman"/>
      <w:lvlText w:val="%6."/>
      <w:lvlJc w:val="right"/>
      <w:pPr>
        <w:ind w:left="4605" w:hanging="180"/>
      </w:pPr>
    </w:lvl>
    <w:lvl w:ilvl="6" w:tplc="0409000F">
      <w:start w:val="1"/>
      <w:numFmt w:val="decimal"/>
      <w:lvlText w:val="%7."/>
      <w:lvlJc w:val="left"/>
      <w:pPr>
        <w:ind w:left="5325" w:hanging="360"/>
      </w:pPr>
    </w:lvl>
    <w:lvl w:ilvl="7" w:tplc="04090019">
      <w:start w:val="1"/>
      <w:numFmt w:val="lowerLetter"/>
      <w:lvlText w:val="%8."/>
      <w:lvlJc w:val="left"/>
      <w:pPr>
        <w:ind w:left="6045" w:hanging="360"/>
      </w:pPr>
    </w:lvl>
    <w:lvl w:ilvl="8" w:tplc="0409001B">
      <w:start w:val="1"/>
      <w:numFmt w:val="lowerRoman"/>
      <w:lvlText w:val="%9."/>
      <w:lvlJc w:val="right"/>
      <w:pPr>
        <w:ind w:left="6765" w:hanging="180"/>
      </w:pPr>
    </w:lvl>
  </w:abstractNum>
  <w:abstractNum w:abstractNumId="17" w15:restartNumberingAfterBreak="0">
    <w:nsid w:val="704720D2"/>
    <w:multiLevelType w:val="hybridMultilevel"/>
    <w:tmpl w:val="8222D41A"/>
    <w:lvl w:ilvl="0" w:tplc="5CA23DCE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70C91571"/>
    <w:multiLevelType w:val="hybridMultilevel"/>
    <w:tmpl w:val="9EE0A0B8"/>
    <w:lvl w:ilvl="0" w:tplc="416C1C78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F648C"/>
    <w:multiLevelType w:val="hybridMultilevel"/>
    <w:tmpl w:val="C03AEE3A"/>
    <w:lvl w:ilvl="0" w:tplc="BE6A6B2A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9109CB"/>
    <w:multiLevelType w:val="hybridMultilevel"/>
    <w:tmpl w:val="A3624F16"/>
    <w:lvl w:ilvl="0" w:tplc="77CC727C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9"/>
  </w:num>
  <w:num w:numId="6">
    <w:abstractNumId w:val="4"/>
  </w:num>
  <w:num w:numId="7">
    <w:abstractNumId w:val="12"/>
  </w:num>
  <w:num w:numId="8">
    <w:abstractNumId w:val="17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9"/>
  </w:num>
  <w:num w:numId="21">
    <w:abstractNumId w:val="3"/>
  </w:num>
  <w:num w:numId="22">
    <w:abstractNumId w:val="18"/>
  </w:num>
  <w:num w:numId="23">
    <w:abstractNumId w:val="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B0"/>
    <w:rsid w:val="00014876"/>
    <w:rsid w:val="000247F5"/>
    <w:rsid w:val="00027D63"/>
    <w:rsid w:val="000321FB"/>
    <w:rsid w:val="000531F5"/>
    <w:rsid w:val="00064C93"/>
    <w:rsid w:val="000710A7"/>
    <w:rsid w:val="000A0BC1"/>
    <w:rsid w:val="000A166A"/>
    <w:rsid w:val="000C07C0"/>
    <w:rsid w:val="000C3369"/>
    <w:rsid w:val="000D1DFD"/>
    <w:rsid w:val="001113D8"/>
    <w:rsid w:val="001178E6"/>
    <w:rsid w:val="00117B3E"/>
    <w:rsid w:val="00150D07"/>
    <w:rsid w:val="00153B87"/>
    <w:rsid w:val="001551F8"/>
    <w:rsid w:val="0015614E"/>
    <w:rsid w:val="00174A32"/>
    <w:rsid w:val="001A3944"/>
    <w:rsid w:val="001C45C3"/>
    <w:rsid w:val="001D15BA"/>
    <w:rsid w:val="001E0531"/>
    <w:rsid w:val="001E69CF"/>
    <w:rsid w:val="002444F1"/>
    <w:rsid w:val="00280629"/>
    <w:rsid w:val="00281532"/>
    <w:rsid w:val="002A0063"/>
    <w:rsid w:val="002B7E8B"/>
    <w:rsid w:val="002D084F"/>
    <w:rsid w:val="002D3277"/>
    <w:rsid w:val="0031375F"/>
    <w:rsid w:val="00324AE3"/>
    <w:rsid w:val="00350841"/>
    <w:rsid w:val="00352CFD"/>
    <w:rsid w:val="00397B28"/>
    <w:rsid w:val="003A1978"/>
    <w:rsid w:val="003D762A"/>
    <w:rsid w:val="003E2021"/>
    <w:rsid w:val="003E3576"/>
    <w:rsid w:val="003F22BD"/>
    <w:rsid w:val="003F799E"/>
    <w:rsid w:val="00445FD9"/>
    <w:rsid w:val="00450B7D"/>
    <w:rsid w:val="00454C68"/>
    <w:rsid w:val="004A459B"/>
    <w:rsid w:val="004B34CF"/>
    <w:rsid w:val="004F03EB"/>
    <w:rsid w:val="004F275C"/>
    <w:rsid w:val="00540222"/>
    <w:rsid w:val="00551BAE"/>
    <w:rsid w:val="00577C33"/>
    <w:rsid w:val="0058030A"/>
    <w:rsid w:val="0059055D"/>
    <w:rsid w:val="005B3F8A"/>
    <w:rsid w:val="005B4AAE"/>
    <w:rsid w:val="005C1721"/>
    <w:rsid w:val="005E2637"/>
    <w:rsid w:val="005F302F"/>
    <w:rsid w:val="005F3835"/>
    <w:rsid w:val="006163F2"/>
    <w:rsid w:val="006475E1"/>
    <w:rsid w:val="006663B3"/>
    <w:rsid w:val="00673A8C"/>
    <w:rsid w:val="006A1332"/>
    <w:rsid w:val="006C7A4F"/>
    <w:rsid w:val="006F115E"/>
    <w:rsid w:val="006F1756"/>
    <w:rsid w:val="007027F4"/>
    <w:rsid w:val="00770C2A"/>
    <w:rsid w:val="0077559A"/>
    <w:rsid w:val="00786865"/>
    <w:rsid w:val="007C0978"/>
    <w:rsid w:val="007D5F27"/>
    <w:rsid w:val="008102A4"/>
    <w:rsid w:val="00827FB3"/>
    <w:rsid w:val="00891C5F"/>
    <w:rsid w:val="008954A0"/>
    <w:rsid w:val="008C0797"/>
    <w:rsid w:val="008C6F0B"/>
    <w:rsid w:val="008D482F"/>
    <w:rsid w:val="008E1343"/>
    <w:rsid w:val="008E60F0"/>
    <w:rsid w:val="00904289"/>
    <w:rsid w:val="00940269"/>
    <w:rsid w:val="00945934"/>
    <w:rsid w:val="00957463"/>
    <w:rsid w:val="009612DD"/>
    <w:rsid w:val="0097229E"/>
    <w:rsid w:val="00977A53"/>
    <w:rsid w:val="009B55B0"/>
    <w:rsid w:val="009B7345"/>
    <w:rsid w:val="009C1CBC"/>
    <w:rsid w:val="00A075E2"/>
    <w:rsid w:val="00A16F8A"/>
    <w:rsid w:val="00A5277F"/>
    <w:rsid w:val="00A73777"/>
    <w:rsid w:val="00A9055B"/>
    <w:rsid w:val="00A9085B"/>
    <w:rsid w:val="00AA6D76"/>
    <w:rsid w:val="00AC35E5"/>
    <w:rsid w:val="00AF319B"/>
    <w:rsid w:val="00B14F44"/>
    <w:rsid w:val="00B367EC"/>
    <w:rsid w:val="00B61E0B"/>
    <w:rsid w:val="00B634E6"/>
    <w:rsid w:val="00BA4EFA"/>
    <w:rsid w:val="00BC6E11"/>
    <w:rsid w:val="00BC6E28"/>
    <w:rsid w:val="00BD5B55"/>
    <w:rsid w:val="00C04F61"/>
    <w:rsid w:val="00C10C78"/>
    <w:rsid w:val="00C16878"/>
    <w:rsid w:val="00C338AF"/>
    <w:rsid w:val="00C504B7"/>
    <w:rsid w:val="00C61A89"/>
    <w:rsid w:val="00C719E7"/>
    <w:rsid w:val="00CC7B6D"/>
    <w:rsid w:val="00D026B0"/>
    <w:rsid w:val="00D32A71"/>
    <w:rsid w:val="00D55309"/>
    <w:rsid w:val="00D56C33"/>
    <w:rsid w:val="00D63CC2"/>
    <w:rsid w:val="00D82B4A"/>
    <w:rsid w:val="00D915C8"/>
    <w:rsid w:val="00DA7EA9"/>
    <w:rsid w:val="00DB1E0C"/>
    <w:rsid w:val="00DE244D"/>
    <w:rsid w:val="00E04957"/>
    <w:rsid w:val="00E27C9C"/>
    <w:rsid w:val="00E31CA3"/>
    <w:rsid w:val="00E65B27"/>
    <w:rsid w:val="00E66A03"/>
    <w:rsid w:val="00E83AD7"/>
    <w:rsid w:val="00EA6459"/>
    <w:rsid w:val="00EC7742"/>
    <w:rsid w:val="00EE1CDA"/>
    <w:rsid w:val="00F14EAC"/>
    <w:rsid w:val="00F43674"/>
    <w:rsid w:val="00F447AE"/>
    <w:rsid w:val="00F46036"/>
    <w:rsid w:val="00F617AD"/>
    <w:rsid w:val="00F6324C"/>
    <w:rsid w:val="00F93713"/>
    <w:rsid w:val="00FC4F36"/>
    <w:rsid w:val="00FE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1CA39"/>
  <w15:chartTrackingRefBased/>
  <w15:docId w15:val="{05E08B3A-2EB9-4D3F-AF38-9DAE7E48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55B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B55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1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1F5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1C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C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CD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C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CD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2D3277"/>
    <w:pPr>
      <w:spacing w:line="360" w:lineRule="auto"/>
      <w:jc w:val="both"/>
    </w:pPr>
    <w:rPr>
      <w:b/>
      <w:color w:val="000000"/>
      <w:lang w:val="sr-Cyrl-CS"/>
    </w:rPr>
  </w:style>
  <w:style w:type="character" w:customStyle="1" w:styleId="BodyTextChar">
    <w:name w:val="Body Text Char"/>
    <w:basedOn w:val="DefaultParagraphFont"/>
    <w:link w:val="BodyText"/>
    <w:rsid w:val="002D3277"/>
    <w:rPr>
      <w:rFonts w:ascii="Times New Roman" w:eastAsia="Times New Roman" w:hAnsi="Times New Roman" w:cs="Times New Roman"/>
      <w:b/>
      <w:color w:val="000000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0432-D1C0-4C4D-B94C-D8A00160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20</Pages>
  <Words>6668</Words>
  <Characters>38011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Kondic Grabovica</dc:creator>
  <cp:keywords/>
  <dc:description/>
  <cp:lastModifiedBy>Helena Radulj</cp:lastModifiedBy>
  <cp:revision>91</cp:revision>
  <cp:lastPrinted>2025-06-12T07:28:00Z</cp:lastPrinted>
  <dcterms:created xsi:type="dcterms:W3CDTF">2025-06-02T11:31:00Z</dcterms:created>
  <dcterms:modified xsi:type="dcterms:W3CDTF">2025-06-12T09:11:00Z</dcterms:modified>
</cp:coreProperties>
</file>